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F94AE" w14:textId="77777777" w:rsidR="00376E31" w:rsidRPr="0025504C" w:rsidRDefault="00376E31" w:rsidP="00D3263D">
      <w:pPr>
        <w:pStyle w:val="a3"/>
        <w:ind w:left="567"/>
        <w:rPr>
          <w:szCs w:val="28"/>
        </w:rPr>
      </w:pPr>
    </w:p>
    <w:p w14:paraId="386638B6" w14:textId="77777777" w:rsidR="00376E31" w:rsidRDefault="00376E31" w:rsidP="00D3263D">
      <w:pPr>
        <w:pStyle w:val="a3"/>
        <w:ind w:left="567"/>
        <w:rPr>
          <w:szCs w:val="28"/>
          <w:lang w:val="kk-KZ"/>
        </w:rPr>
      </w:pPr>
    </w:p>
    <w:p w14:paraId="36C8CD0A" w14:textId="77777777" w:rsidR="006756FA" w:rsidRPr="005E4EBD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 xml:space="preserve">Приложение </w:t>
      </w:r>
      <w:r>
        <w:rPr>
          <w:lang w:val="kk-KZ"/>
        </w:rPr>
        <w:t>№ 1/1</w:t>
      </w:r>
      <w:r w:rsidRPr="00B20975">
        <w:t>3</w:t>
      </w:r>
      <w:r>
        <w:rPr>
          <w:lang w:val="kk-KZ"/>
        </w:rPr>
        <w:t xml:space="preserve"> </w:t>
      </w:r>
      <w:r w:rsidRPr="005E4EBD">
        <w:rPr>
          <w:lang w:val="kk-KZ"/>
        </w:rPr>
        <w:t>к приказу Председателя</w:t>
      </w:r>
      <w:r>
        <w:rPr>
          <w:lang w:val="kk-KZ"/>
        </w:rPr>
        <w:t xml:space="preserve"> </w:t>
      </w:r>
      <w:r w:rsidRPr="005E4EBD">
        <w:rPr>
          <w:lang w:val="kk-KZ"/>
        </w:rPr>
        <w:t xml:space="preserve">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506ED625" w14:textId="77777777" w:rsidR="006756FA" w:rsidRDefault="006756FA" w:rsidP="006756FA">
      <w:r w:rsidRPr="005E4EBD">
        <w:t xml:space="preserve">                                   </w:t>
      </w:r>
      <w:r>
        <w:t xml:space="preserve">                                      </w:t>
      </w:r>
      <w:r w:rsidRPr="00AE4F51">
        <w:t>от «17» марта 2022 года № 146-</w:t>
      </w:r>
      <w:r w:rsidRPr="00AE4F51">
        <w:rPr>
          <w:lang w:val="kk-KZ"/>
        </w:rPr>
        <w:t>Ө</w:t>
      </w:r>
      <w:r w:rsidRPr="00AE4F51">
        <w:t xml:space="preserve">  </w:t>
      </w:r>
    </w:p>
    <w:p w14:paraId="471A174B" w14:textId="77777777" w:rsidR="006756FA" w:rsidRDefault="006756FA" w:rsidP="006756FA">
      <w:pPr>
        <w:jc w:val="center"/>
      </w:pPr>
    </w:p>
    <w:p w14:paraId="4EFC6785" w14:textId="77777777" w:rsidR="006756FA" w:rsidRDefault="006756FA" w:rsidP="006756FA">
      <w:pPr>
        <w:jc w:val="center"/>
      </w:pPr>
    </w:p>
    <w:p w14:paraId="441C39E6" w14:textId="77777777" w:rsidR="006756FA" w:rsidRPr="00F61564" w:rsidRDefault="006756FA" w:rsidP="006756FA">
      <w:pPr>
        <w:ind w:firstLine="360"/>
        <w:jc w:val="center"/>
        <w:rPr>
          <w:b/>
          <w:color w:val="000000"/>
        </w:rPr>
      </w:pPr>
      <w:r w:rsidRPr="00F61564">
        <w:rPr>
          <w:b/>
          <w:color w:val="000000"/>
        </w:rPr>
        <w:t>Паспорт по страховому продукту</w:t>
      </w:r>
    </w:p>
    <w:p w14:paraId="09E60B91" w14:textId="77777777" w:rsidR="006756FA" w:rsidRPr="00B51AEF" w:rsidRDefault="006756FA" w:rsidP="006756FA">
      <w:pPr>
        <w:ind w:firstLine="36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6756FA" w:rsidRPr="00B370ED" w14:paraId="217AE191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67970" w14:textId="77777777" w:rsidR="006756FA" w:rsidRPr="00B370ED" w:rsidRDefault="006756FA" w:rsidP="000D54BB">
            <w:pPr>
              <w:rPr>
                <w:color w:val="000000"/>
              </w:rPr>
            </w:pPr>
            <w:r w:rsidRPr="00B370ED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DADA1" w14:textId="77777777" w:rsidR="006756FA" w:rsidRPr="00B370ED" w:rsidRDefault="006756FA" w:rsidP="000D54BB">
            <w:pPr>
              <w:rPr>
                <w:b/>
                <w:color w:val="000000"/>
              </w:rPr>
            </w:pPr>
            <w:r w:rsidRPr="00DE6B78">
              <w:t>Страхование многолетн</w:t>
            </w:r>
            <w:r>
              <w:t>их насаждений - деревьев яблони</w:t>
            </w:r>
          </w:p>
        </w:tc>
      </w:tr>
      <w:tr w:rsidR="006756FA" w:rsidRPr="00B370ED" w14:paraId="038C82C6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369F" w14:textId="77777777" w:rsidR="006756FA" w:rsidRPr="00B370ED" w:rsidRDefault="006756FA" w:rsidP="000D54BB">
            <w:r w:rsidRPr="006239C2">
              <w:t xml:space="preserve">Разработчик </w:t>
            </w:r>
            <w:r>
              <w:t xml:space="preserve">страхового продукта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8150D" w14:textId="77777777" w:rsidR="006756FA" w:rsidRPr="00B370ED" w:rsidRDefault="006756FA" w:rsidP="000D54BB">
            <w:r w:rsidRPr="006239C2">
              <w:t>АО «Страховая компания «Jysan Garant»</w:t>
            </w:r>
          </w:p>
        </w:tc>
      </w:tr>
      <w:tr w:rsidR="006756FA" w:rsidRPr="00B370ED" w14:paraId="7D47EF1E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19177" w14:textId="77777777" w:rsidR="006756FA" w:rsidRPr="006239C2" w:rsidRDefault="006756FA" w:rsidP="000D54BB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64A29" w14:textId="77777777" w:rsidR="006756FA" w:rsidRPr="006239C2" w:rsidRDefault="006756FA" w:rsidP="000D54BB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6756FA" w:rsidRPr="00B370ED" w14:paraId="745D65F1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D4523" w14:textId="77777777" w:rsidR="006756FA" w:rsidRPr="00B370ED" w:rsidRDefault="006756FA" w:rsidP="000D54BB">
            <w:pPr>
              <w:rPr>
                <w:color w:val="000000"/>
              </w:rPr>
            </w:pPr>
            <w:r w:rsidRPr="00B370ED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237A4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A11A79">
              <w:rPr>
                <w:color w:val="000000"/>
              </w:rPr>
              <w:t>Физическое или юридическое лицо, в том числе крестьянское или фермерское хозяйство, заключившее со Страховщиком договор страхования</w:t>
            </w:r>
          </w:p>
        </w:tc>
      </w:tr>
      <w:tr w:rsidR="006756FA" w:rsidRPr="00B370ED" w14:paraId="3CF166DF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C6D0" w14:textId="77777777" w:rsidR="006756FA" w:rsidRPr="00B370ED" w:rsidRDefault="006756FA" w:rsidP="000D54BB">
            <w:r w:rsidRPr="00B370ED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E191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>Страхователь и/или третье лицо</w:t>
            </w:r>
          </w:p>
        </w:tc>
      </w:tr>
      <w:tr w:rsidR="006756FA" w:rsidRPr="00B370ED" w14:paraId="1A543CF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41C5" w14:textId="77777777" w:rsidR="006756FA" w:rsidRPr="00B370ED" w:rsidRDefault="006756FA" w:rsidP="000D54BB">
            <w:r w:rsidRPr="00B370ED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E45C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3E4C1A">
              <w:rPr>
                <w:bCs/>
              </w:rPr>
              <w:t>Деревья яблони с 3-го года после посадки (после 2 зим)</w:t>
            </w:r>
            <w:r>
              <w:rPr>
                <w:bCs/>
              </w:rPr>
              <w:t>,</w:t>
            </w:r>
            <w:r w:rsidRPr="003E4C1A">
              <w:rPr>
                <w:bCs/>
              </w:rPr>
              <w:t xml:space="preserve"> </w:t>
            </w:r>
            <w:r w:rsidRPr="00073874">
              <w:rPr>
                <w:bCs/>
              </w:rPr>
              <w:t>выращиваемых в интен</w:t>
            </w:r>
            <w:r>
              <w:rPr>
                <w:bCs/>
              </w:rPr>
              <w:t>сивных и полу-интенсивных садах</w:t>
            </w:r>
            <w:r w:rsidRPr="00073874">
              <w:rPr>
                <w:bCs/>
              </w:rPr>
              <w:t>.</w:t>
            </w:r>
          </w:p>
        </w:tc>
      </w:tr>
      <w:tr w:rsidR="006756FA" w:rsidRPr="0040136C" w14:paraId="456A6B12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3BBA2" w14:textId="77777777" w:rsidR="006756FA" w:rsidRPr="00B370ED" w:rsidRDefault="006756FA" w:rsidP="000D54BB">
            <w:r w:rsidRPr="00B370ED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1EF8D" w14:textId="3EFEE9D4" w:rsidR="006756FA" w:rsidRPr="0040136C" w:rsidRDefault="006756FA" w:rsidP="000D54BB">
            <w:pPr>
              <w:jc w:val="both"/>
              <w:rPr>
                <w:bCs/>
                <w:color w:val="000000" w:themeColor="text1"/>
              </w:rPr>
            </w:pPr>
            <w:r w:rsidRPr="0040136C">
              <w:rPr>
                <w:bCs/>
                <w:color w:val="000000" w:themeColor="text1"/>
              </w:rPr>
              <w:t xml:space="preserve">Наступление события; град, огонь, сильный ветер, вымерзание зимой, заморозки весенние и осенние, </w:t>
            </w:r>
            <w:r w:rsidR="00077B56" w:rsidRPr="00C64FD9">
              <w:rPr>
                <w:bCs/>
              </w:rPr>
              <w:t xml:space="preserve">удар молнии, </w:t>
            </w:r>
            <w:r w:rsidRPr="00C64FD9">
              <w:rPr>
                <w:bCs/>
              </w:rPr>
              <w:t>повреждение из-за избыточных снеж</w:t>
            </w:r>
            <w:r w:rsidRPr="00C64FD9">
              <w:rPr>
                <w:bCs/>
                <w:color w:val="000000" w:themeColor="text1"/>
              </w:rPr>
              <w:t>ных осадков или ледяной корки на ветвях, повреждение</w:t>
            </w:r>
            <w:r w:rsidRPr="0040136C">
              <w:rPr>
                <w:bCs/>
                <w:color w:val="000000" w:themeColor="text1"/>
              </w:rPr>
              <w:t xml:space="preserve"> или уничтожение дикими животными.</w:t>
            </w:r>
          </w:p>
          <w:p w14:paraId="44BFA274" w14:textId="77777777" w:rsidR="006756FA" w:rsidRPr="0040136C" w:rsidRDefault="006756FA" w:rsidP="000D54BB">
            <w:pPr>
              <w:jc w:val="both"/>
              <w:rPr>
                <w:bCs/>
                <w:color w:val="000000" w:themeColor="text1"/>
              </w:rPr>
            </w:pPr>
            <w:r w:rsidRPr="0040136C">
              <w:rPr>
                <w:bCs/>
                <w:color w:val="000000" w:themeColor="text1"/>
              </w:rPr>
              <w:t xml:space="preserve">Поджог, неправомерные или противоправные действия третьих или неустановленных лиц; </w:t>
            </w:r>
          </w:p>
          <w:p w14:paraId="06C818C1" w14:textId="77777777" w:rsidR="006756FA" w:rsidRPr="0040136C" w:rsidRDefault="006756FA" w:rsidP="000D54BB">
            <w:pPr>
              <w:jc w:val="both"/>
              <w:rPr>
                <w:bCs/>
                <w:color w:val="000000" w:themeColor="text1"/>
              </w:rPr>
            </w:pPr>
            <w:r w:rsidRPr="0040136C">
              <w:rPr>
                <w:bCs/>
                <w:color w:val="000000" w:themeColor="text1"/>
              </w:rPr>
              <w:t>Данные по погодным явлениям предоставляются с международных метеорологических станций по обработки и предоставлению по</w:t>
            </w:r>
            <w:bookmarkStart w:id="0" w:name="_GoBack"/>
            <w:bookmarkEnd w:id="0"/>
            <w:r w:rsidRPr="0040136C">
              <w:rPr>
                <w:bCs/>
                <w:color w:val="000000" w:themeColor="text1"/>
              </w:rPr>
              <w:t>годных данных (Windy и DTN)</w:t>
            </w:r>
            <w:r>
              <w:rPr>
                <w:bCs/>
                <w:color w:val="000000" w:themeColor="text1"/>
              </w:rPr>
              <w:t>*.</w:t>
            </w:r>
            <w:r w:rsidRPr="0040136C">
              <w:rPr>
                <w:bCs/>
                <w:color w:val="000000" w:themeColor="text1"/>
              </w:rPr>
              <w:t xml:space="preserve"> </w:t>
            </w:r>
          </w:p>
        </w:tc>
      </w:tr>
      <w:tr w:rsidR="006756FA" w:rsidRPr="00B370ED" w14:paraId="64A55E4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A6BE8" w14:textId="77777777" w:rsidR="006756FA" w:rsidRPr="00B370ED" w:rsidRDefault="006756FA" w:rsidP="000D54BB">
            <w:r w:rsidRPr="000343A6"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A5902" w14:textId="77777777" w:rsidR="006756FA" w:rsidRPr="00B370ED" w:rsidRDefault="006756FA" w:rsidP="000D54BB">
            <w:pPr>
              <w:jc w:val="both"/>
              <w:rPr>
                <w:bCs/>
              </w:rPr>
            </w:pPr>
            <w:r w:rsidRPr="00825143">
              <w:rPr>
                <w:color w:val="000000"/>
              </w:rPr>
              <w:t>Страховая защита не распространяется на урожай (плоды) яблок, а также на деревья возрастом менее 3 лет (после 2 зим после посадки).</w:t>
            </w:r>
          </w:p>
        </w:tc>
      </w:tr>
      <w:tr w:rsidR="006756FA" w:rsidRPr="00B370ED" w14:paraId="148F749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4DEA" w14:textId="77777777" w:rsidR="006756FA" w:rsidRDefault="006756FA" w:rsidP="000D54BB">
            <w:r w:rsidRPr="00D12992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FE379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D56AE0">
              <w:rPr>
                <w:color w:val="000000"/>
              </w:rPr>
              <w:t xml:space="preserve">Нарушение технологии выращивания, недостаток финансовых средств или средств защиты растений, которые являются причиной снижения урожайности, болезней или гибели деревьев; </w:t>
            </w:r>
          </w:p>
          <w:p w14:paraId="30E66E27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56AE0">
              <w:rPr>
                <w:color w:val="000000"/>
              </w:rPr>
              <w:t xml:space="preserve">оенные действия, гражданская война, народные волнения всякого рода, массовые беспорядки, забастовки, терроризм; </w:t>
            </w:r>
          </w:p>
          <w:p w14:paraId="131C95CD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56AE0">
              <w:rPr>
                <w:color w:val="000000"/>
              </w:rPr>
              <w:t>оздействия ядерного взрыва, радиации или радиоактивного заражения;</w:t>
            </w:r>
          </w:p>
          <w:p w14:paraId="4AABA5D3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56AE0">
              <w:rPr>
                <w:color w:val="000000"/>
              </w:rPr>
              <w:t xml:space="preserve">ационализация, конфискация, реквизиция, карантин по приказу уполномоченного государственного органа; </w:t>
            </w:r>
          </w:p>
          <w:p w14:paraId="36056D04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D56AE0">
              <w:rPr>
                <w:color w:val="000000"/>
              </w:rPr>
              <w:t>адение метеорита, извержение вулкана, наводнение, сель, сход лавины;</w:t>
            </w:r>
          </w:p>
          <w:p w14:paraId="0933F25F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D56AE0">
              <w:rPr>
                <w:color w:val="000000"/>
              </w:rPr>
              <w:t>ады, которые не давали коммерческий урожай за последние 2 года;</w:t>
            </w:r>
          </w:p>
          <w:p w14:paraId="28E5D7AB" w14:textId="77777777" w:rsidR="006756FA" w:rsidRPr="00001AB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56AE0">
              <w:rPr>
                <w:color w:val="000000"/>
              </w:rPr>
              <w:t>се другие риски, не указанные в договоре или полисе страхования как покрываемые</w:t>
            </w:r>
            <w:r>
              <w:rPr>
                <w:color w:val="000000"/>
              </w:rPr>
              <w:t>.</w:t>
            </w:r>
          </w:p>
        </w:tc>
      </w:tr>
      <w:tr w:rsidR="006756FA" w:rsidRPr="00B370ED" w14:paraId="2755FCD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AAE8" w14:textId="77777777" w:rsidR="006756FA" w:rsidRPr="00B370ED" w:rsidRDefault="006756FA" w:rsidP="000D54BB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6F41" w14:textId="5EBBAA84" w:rsidR="006756FA" w:rsidRPr="00D56AE0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Алматинская область, Жамбылская область, </w:t>
            </w:r>
            <w:r w:rsidR="006902D7" w:rsidRPr="006902D7">
              <w:rPr>
                <w:color w:val="000000"/>
              </w:rPr>
              <w:t xml:space="preserve">Жетысуская </w:t>
            </w:r>
            <w:r w:rsidR="006902D7">
              <w:rPr>
                <w:color w:val="000000"/>
              </w:rPr>
              <w:t xml:space="preserve">область, </w:t>
            </w:r>
            <w:r>
              <w:rPr>
                <w:color w:val="000000"/>
              </w:rPr>
              <w:t>Туркистанская область</w:t>
            </w:r>
          </w:p>
        </w:tc>
      </w:tr>
      <w:tr w:rsidR="006756FA" w:rsidRPr="00B370ED" w14:paraId="0FAA318C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7621" w14:textId="77777777" w:rsidR="006756FA" w:rsidRPr="00B370ED" w:rsidRDefault="006756FA" w:rsidP="000D54BB">
            <w:r w:rsidRPr="00B75AF3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9D2A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 xml:space="preserve">Страховая защита действует только в </w:t>
            </w:r>
            <w:r>
              <w:rPr>
                <w:color w:val="000000"/>
              </w:rPr>
              <w:t>пределах Территории страхования</w:t>
            </w:r>
          </w:p>
        </w:tc>
      </w:tr>
      <w:tr w:rsidR="006756FA" w:rsidRPr="00B370ED" w14:paraId="5AD5136A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B80CF" w14:textId="77777777" w:rsidR="006756FA" w:rsidRPr="00B370ED" w:rsidRDefault="006756FA" w:rsidP="000D54BB">
            <w:r w:rsidRPr="00B370ED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3A78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D56AE0">
              <w:rPr>
                <w:color w:val="000000"/>
              </w:rPr>
              <w:t xml:space="preserve">Период действия страховой защиты с </w:t>
            </w:r>
            <w:r w:rsidRPr="00676D3D">
              <w:rPr>
                <w:color w:val="000000"/>
              </w:rPr>
              <w:t>1 ноября по 31 октября (следующего календарного года)</w:t>
            </w:r>
            <w:r w:rsidRPr="00D56AE0">
              <w:rPr>
                <w:color w:val="000000"/>
              </w:rPr>
              <w:t>.</w:t>
            </w:r>
          </w:p>
        </w:tc>
      </w:tr>
      <w:tr w:rsidR="006756FA" w:rsidRPr="00B370ED" w14:paraId="5A9AD395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6B33B" w14:textId="77777777" w:rsidR="006756FA" w:rsidRPr="00B370ED" w:rsidRDefault="006756FA" w:rsidP="000D54BB">
            <w:r w:rsidRPr="00B370ED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6C397" w14:textId="77777777" w:rsidR="006756FA" w:rsidRPr="00B21987" w:rsidRDefault="006756FA" w:rsidP="000D54BB">
            <w:pPr>
              <w:jc w:val="both"/>
              <w:rPr>
                <w:color w:val="000000"/>
              </w:rPr>
            </w:pPr>
            <w:r w:rsidRPr="00B21987">
              <w:rPr>
                <w:color w:val="000000"/>
              </w:rPr>
              <w:t>Страховая сумма рассчитывается отдельно для каждого блока насаждений.</w:t>
            </w:r>
          </w:p>
          <w:p w14:paraId="522A3393" w14:textId="77777777" w:rsidR="006756FA" w:rsidRPr="00B21987" w:rsidRDefault="006756FA" w:rsidP="000D54BB">
            <w:pPr>
              <w:jc w:val="both"/>
              <w:rPr>
                <w:color w:val="000000"/>
              </w:rPr>
            </w:pPr>
            <w:r w:rsidRPr="00B21987">
              <w:rPr>
                <w:color w:val="000000"/>
              </w:rPr>
              <w:t>Страховая сумма по блоку рассчитывается путем умножения количества деревьев и выбранной страховой стоимости 1 дерева.</w:t>
            </w:r>
          </w:p>
          <w:p w14:paraId="38095F53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B21987">
              <w:rPr>
                <w:color w:val="000000"/>
              </w:rPr>
              <w:t>Общая страховая сумма рассчитывается путем сложения страховых сумм всех блоков, переданных на страхование.</w:t>
            </w:r>
          </w:p>
        </w:tc>
      </w:tr>
      <w:tr w:rsidR="006756FA" w:rsidRPr="00B370ED" w14:paraId="0AEF3E69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3F292" w14:textId="77777777" w:rsidR="006756FA" w:rsidRPr="00B370ED" w:rsidRDefault="006756FA" w:rsidP="000D54BB">
            <w:r w:rsidRPr="00B370ED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D6CAF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0,8</w:t>
            </w:r>
            <w:r w:rsidRPr="00D56AE0">
              <w:rPr>
                <w:color w:val="000000"/>
              </w:rPr>
              <w:t>% от страховой суммы</w:t>
            </w:r>
          </w:p>
        </w:tc>
      </w:tr>
      <w:tr w:rsidR="006756FA" w:rsidRPr="00B370ED" w14:paraId="660A218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9F00A" w14:textId="77777777" w:rsidR="006756FA" w:rsidRPr="00B370ED" w:rsidRDefault="006756FA" w:rsidP="000D54BB">
            <w:r w:rsidRPr="00B370ED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A8012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D56AE0">
              <w:rPr>
                <w:color w:val="000000"/>
              </w:rPr>
              <w:t>Определяется как произведение страховой суммы и страхового тарифа и подлежит оплате:</w:t>
            </w:r>
          </w:p>
          <w:p w14:paraId="21CFF8DD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D56AE0">
              <w:rPr>
                <w:color w:val="000000"/>
              </w:rPr>
              <w:t>1)</w:t>
            </w:r>
            <w:r w:rsidRPr="00D56AE0">
              <w:rPr>
                <w:color w:val="000000"/>
              </w:rPr>
              <w:tab/>
              <w:t xml:space="preserve">1-ый взнос в размере </w:t>
            </w:r>
            <w:r w:rsidRPr="00B20975">
              <w:rPr>
                <w:color w:val="000000"/>
              </w:rPr>
              <w:t>2</w:t>
            </w:r>
            <w:r w:rsidRPr="00D56AE0">
              <w:rPr>
                <w:color w:val="000000"/>
              </w:rPr>
              <w:t>0 % от страховой премии оплачивается Страхователем при подписании договора страхования;</w:t>
            </w:r>
          </w:p>
          <w:p w14:paraId="428AE89A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D56AE0">
              <w:rPr>
                <w:color w:val="000000"/>
              </w:rPr>
              <w:t>2)</w:t>
            </w:r>
            <w:r w:rsidRPr="00D56AE0">
              <w:rPr>
                <w:color w:val="000000"/>
              </w:rPr>
              <w:tab/>
              <w:t xml:space="preserve">2-ой взнос в размере </w:t>
            </w:r>
            <w:r w:rsidRPr="00B20975">
              <w:rPr>
                <w:color w:val="000000"/>
              </w:rPr>
              <w:t>8</w:t>
            </w:r>
            <w:r w:rsidRPr="00D56AE0">
              <w:rPr>
                <w:color w:val="000000"/>
              </w:rPr>
              <w:t>0 % от страховой премии оплачивается АО «Аграрная кредитная корпорация» от имени Страхователя в течении 10 рабочих дней после подписания договора страхования.</w:t>
            </w:r>
          </w:p>
        </w:tc>
      </w:tr>
      <w:tr w:rsidR="006756FA" w:rsidRPr="00B370ED" w14:paraId="6F30159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A4B7" w14:textId="77777777" w:rsidR="006756FA" w:rsidRPr="00B370ED" w:rsidRDefault="006756FA" w:rsidP="000D54BB">
            <w:r w:rsidRPr="00B370ED">
              <w:t>Максимальная страховая выплата,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B934" w14:textId="77777777" w:rsidR="006756FA" w:rsidRPr="00975F25" w:rsidRDefault="006756FA" w:rsidP="000D54BB">
            <w:pPr>
              <w:jc w:val="both"/>
              <w:rPr>
                <w:color w:val="000000"/>
              </w:rPr>
            </w:pPr>
            <w:r w:rsidRPr="00975F25">
              <w:rPr>
                <w:color w:val="000000"/>
              </w:rPr>
              <w:t>Производится при снижении количества живых плодоносящих деревьев более чем на 5% от количества деревьев, заявленных на страхование в каждом блоке.</w:t>
            </w:r>
          </w:p>
          <w:p w14:paraId="0A10C6A0" w14:textId="77777777" w:rsidR="006756FA" w:rsidRPr="00975F25" w:rsidRDefault="006756FA" w:rsidP="000D54BB">
            <w:pPr>
              <w:jc w:val="both"/>
              <w:rPr>
                <w:color w:val="000000"/>
              </w:rPr>
            </w:pPr>
            <w:r w:rsidRPr="00975F25">
              <w:rPr>
                <w:color w:val="000000"/>
              </w:rPr>
              <w:t xml:space="preserve">Страховая выплата рассчитывается путем умножения количества погибших деревьев за минусом франшизы на страховую стоимость одного дерева указанную в договоре страхования. </w:t>
            </w:r>
          </w:p>
          <w:p w14:paraId="40A0AD95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975F25">
              <w:rPr>
                <w:color w:val="000000"/>
              </w:rPr>
              <w:t>При частичном повреждении деревьев или повреждении дерева выше точки прививки, когда возможен ремонт деревьев без выкорчевывания и высадки новых саженцев, страхователь может принять решение о ремонте деревьев и уведомить страховую компанию. В таком случае, сумма возмещения рассчитывается с применением 50% страховой стоимости саженца.</w:t>
            </w:r>
          </w:p>
        </w:tc>
      </w:tr>
      <w:tr w:rsidR="006756FA" w:rsidRPr="00B370ED" w14:paraId="691B15DA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8B08D" w14:textId="77777777" w:rsidR="006756FA" w:rsidRPr="00B370ED" w:rsidRDefault="006756FA" w:rsidP="000D54BB">
            <w:r>
              <w:t xml:space="preserve">Франшиза </w:t>
            </w:r>
            <w:r w:rsidRPr="00E049A8">
              <w:t>(безусловная)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C659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EA72CD">
              <w:rPr>
                <w:color w:val="000000"/>
              </w:rPr>
              <w:t>5% от количества деревьев выращиваемых в каждом отдельном блоке.</w:t>
            </w:r>
          </w:p>
        </w:tc>
      </w:tr>
      <w:tr w:rsidR="006756FA" w:rsidRPr="00B370ED" w14:paraId="13746BF5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23E03" w14:textId="77777777" w:rsidR="006756FA" w:rsidRDefault="006756FA" w:rsidP="000D54BB">
            <w:r w:rsidRPr="004A5538"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CF8E" w14:textId="77777777" w:rsidR="006756FA" w:rsidRPr="00D56AE0" w:rsidRDefault="006756FA" w:rsidP="000D54BB">
            <w:pPr>
              <w:jc w:val="both"/>
              <w:rPr>
                <w:color w:val="000000"/>
              </w:rPr>
            </w:pPr>
            <w:r w:rsidRPr="00D56AE0">
              <w:rPr>
                <w:color w:val="000000"/>
              </w:rPr>
              <w:t xml:space="preserve">Страхователь обязан </w:t>
            </w:r>
            <w:r>
              <w:rPr>
                <w:color w:val="000000"/>
              </w:rPr>
              <w:t>своевременно</w:t>
            </w:r>
            <w:r w:rsidRPr="00D56AE0">
              <w:rPr>
                <w:color w:val="000000"/>
              </w:rPr>
              <w:t xml:space="preserve"> уведомить Страховщика о наступлении страхового случая</w:t>
            </w:r>
            <w:r>
              <w:rPr>
                <w:color w:val="000000"/>
              </w:rPr>
              <w:t>.</w:t>
            </w:r>
          </w:p>
        </w:tc>
      </w:tr>
      <w:tr w:rsidR="006756FA" w:rsidRPr="00B370ED" w14:paraId="0F42CA6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42BC" w14:textId="77777777" w:rsidR="006756FA" w:rsidRPr="00B370ED" w:rsidRDefault="006756FA" w:rsidP="000D54BB">
            <w:r w:rsidRPr="004A5538"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310FE" w14:textId="77777777" w:rsidR="006756FA" w:rsidRPr="00D62656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З</w:t>
            </w:r>
            <w:r w:rsidRPr="00D62656">
              <w:rPr>
                <w:color w:val="000000"/>
              </w:rPr>
              <w:t>аявление о наступлении страхового случая, подписанное уполномоченным представителем Страхователя;</w:t>
            </w:r>
          </w:p>
          <w:p w14:paraId="451FD34A" w14:textId="77777777" w:rsidR="006756FA" w:rsidRPr="00D62656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А</w:t>
            </w:r>
            <w:r w:rsidRPr="00D62656">
              <w:rPr>
                <w:color w:val="000000"/>
              </w:rPr>
              <w:t>кт оценки фактической гибели деревьев яблони в блоках, пострадавших в следствии наступления застрахованных рисковых событий;</w:t>
            </w:r>
          </w:p>
          <w:p w14:paraId="70F990C0" w14:textId="77777777" w:rsidR="006756FA" w:rsidRDefault="006756FA" w:rsidP="000D54BB">
            <w:pPr>
              <w:tabs>
                <w:tab w:val="left" w:pos="33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 А</w:t>
            </w:r>
            <w:r w:rsidRPr="00D62656">
              <w:rPr>
                <w:color w:val="000000"/>
              </w:rPr>
              <w:t>кт расчета суммы страхового возмещения, подписанного Страховщиком и Страхователем.</w:t>
            </w:r>
          </w:p>
          <w:p w14:paraId="313311E8" w14:textId="77777777" w:rsidR="006756FA" w:rsidRPr="00D56AE0" w:rsidRDefault="006756FA" w:rsidP="000D54BB">
            <w:pPr>
              <w:tabs>
                <w:tab w:val="left" w:pos="33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D56AE0">
              <w:rPr>
                <w:color w:val="000000"/>
              </w:rPr>
              <w:t>Заявление на осуществление страховой выплаты Выгодоприобретателю.</w:t>
            </w:r>
          </w:p>
        </w:tc>
      </w:tr>
      <w:tr w:rsidR="006756FA" w:rsidRPr="00B370ED" w14:paraId="0EAD327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A773B" w14:textId="77777777" w:rsidR="006756FA" w:rsidRPr="005E6299" w:rsidRDefault="006756FA" w:rsidP="000D54BB">
            <w:r w:rsidRPr="005E6299">
              <w:lastRenderedPageBreak/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C84E" w14:textId="77777777" w:rsidR="006756FA" w:rsidRDefault="006756FA" w:rsidP="000D54BB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>SWISS RE (ШВЕЙЦАРИЯ)</w:t>
            </w:r>
          </w:p>
          <w:p w14:paraId="0EBD492E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</w:p>
        </w:tc>
      </w:tr>
    </w:tbl>
    <w:p w14:paraId="2575E762" w14:textId="77777777" w:rsidR="006756FA" w:rsidRDefault="006756FA" w:rsidP="006756FA">
      <w:pPr>
        <w:jc w:val="both"/>
      </w:pPr>
      <w:r w:rsidRPr="00AC64DA">
        <w:t>*</w:t>
      </w:r>
      <w:r>
        <w:t xml:space="preserve"> В соответствии с подпунктом 3-1) статьи 1 Закона Республики Казахстан </w:t>
      </w:r>
      <w:r w:rsidRPr="00354DC4">
        <w:t>«О государственном регулировании развития агропромышленного комплекса и сельских территорий»</w:t>
      </w:r>
      <w:r>
        <w:t xml:space="preserve"> (далее – Закон) </w:t>
      </w:r>
      <w:r w:rsidRPr="00354DC4">
        <w:t xml:space="preserve">информационная система страхования в агропромышленном комплексе (далее - информационная система страхования) </w:t>
      </w:r>
      <w:r>
        <w:t>–</w:t>
      </w:r>
      <w:r w:rsidRPr="00354DC4">
        <w:t xml:space="preserve"> </w:t>
      </w:r>
      <w:r>
        <w:t xml:space="preserve">это </w:t>
      </w:r>
      <w:r w:rsidRPr="00354DC4">
        <w:t>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</w:t>
      </w:r>
      <w:r>
        <w:t>. Пунктом 6 статьи 10-1 Закона установлены требования к информационной системе страхования: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«Государственная корпорация «Правительство для граждан», возможность получения и обработки снимков дистанционного зондирования земли из космоса.</w:t>
      </w:r>
    </w:p>
    <w:p w14:paraId="373A6083" w14:textId="77777777" w:rsidR="006756FA" w:rsidRDefault="006756FA" w:rsidP="006756FA">
      <w:pPr>
        <w:jc w:val="both"/>
      </w:pPr>
    </w:p>
    <w:p w14:paraId="5595471F" w14:textId="77777777" w:rsidR="006756FA" w:rsidRDefault="006756FA" w:rsidP="006756FA"/>
    <w:p w14:paraId="5AD65FAE" w14:textId="77777777" w:rsidR="006756FA" w:rsidRDefault="006756FA" w:rsidP="006756FA"/>
    <w:p w14:paraId="6D2173DE" w14:textId="77777777" w:rsidR="006756FA" w:rsidRDefault="006756FA" w:rsidP="006756FA"/>
    <w:p w14:paraId="37670DCD" w14:textId="77777777" w:rsidR="006756FA" w:rsidRDefault="006756FA" w:rsidP="006756FA"/>
    <w:p w14:paraId="07893895" w14:textId="77777777" w:rsidR="006756FA" w:rsidRDefault="006756FA" w:rsidP="006756FA"/>
    <w:p w14:paraId="364C6E11" w14:textId="77777777" w:rsidR="006756FA" w:rsidRDefault="006756FA" w:rsidP="006756FA"/>
    <w:p w14:paraId="2D275606" w14:textId="77777777" w:rsidR="006756FA" w:rsidRDefault="006756FA" w:rsidP="006756FA"/>
    <w:p w14:paraId="591BE178" w14:textId="77777777" w:rsidR="006756FA" w:rsidRDefault="006756FA" w:rsidP="006756FA"/>
    <w:p w14:paraId="1DA5A8C4" w14:textId="77777777" w:rsidR="006756FA" w:rsidRDefault="006756FA" w:rsidP="006756FA"/>
    <w:p w14:paraId="77481774" w14:textId="77777777" w:rsidR="006756FA" w:rsidRDefault="006756FA" w:rsidP="006756FA"/>
    <w:p w14:paraId="23B8BC72" w14:textId="77777777" w:rsidR="006756FA" w:rsidRDefault="006756FA" w:rsidP="006756FA"/>
    <w:p w14:paraId="01222C46" w14:textId="77777777" w:rsidR="006756FA" w:rsidRDefault="006756FA" w:rsidP="006756FA"/>
    <w:p w14:paraId="17091827" w14:textId="77777777" w:rsidR="006756FA" w:rsidRDefault="006756FA" w:rsidP="006756FA"/>
    <w:p w14:paraId="52F055C7" w14:textId="77777777" w:rsidR="006756FA" w:rsidRDefault="006756FA" w:rsidP="006756FA"/>
    <w:p w14:paraId="69178ED1" w14:textId="77777777" w:rsidR="006756FA" w:rsidRDefault="006756FA" w:rsidP="006756FA"/>
    <w:p w14:paraId="47CED013" w14:textId="77777777" w:rsidR="006756FA" w:rsidRDefault="006756FA" w:rsidP="006756FA"/>
    <w:p w14:paraId="6411552C" w14:textId="77777777" w:rsidR="006756FA" w:rsidRDefault="006756FA" w:rsidP="006756FA"/>
    <w:p w14:paraId="07FD64E3" w14:textId="77777777" w:rsidR="006756FA" w:rsidRDefault="006756FA" w:rsidP="006756FA"/>
    <w:p w14:paraId="1F13FB29" w14:textId="77777777" w:rsidR="006756FA" w:rsidRDefault="006756FA" w:rsidP="006756FA"/>
    <w:p w14:paraId="5C970B31" w14:textId="77777777" w:rsidR="006756FA" w:rsidRDefault="006756FA" w:rsidP="006756FA"/>
    <w:p w14:paraId="29953297" w14:textId="77777777" w:rsidR="006756FA" w:rsidRDefault="006756FA" w:rsidP="006756FA"/>
    <w:p w14:paraId="5BC291E3" w14:textId="77777777" w:rsidR="006756FA" w:rsidRDefault="006756FA" w:rsidP="006756FA"/>
    <w:p w14:paraId="526392CC" w14:textId="77777777" w:rsidR="006756FA" w:rsidRDefault="006756FA" w:rsidP="006756FA"/>
    <w:p w14:paraId="51037413" w14:textId="77777777" w:rsidR="006756FA" w:rsidRDefault="006756FA" w:rsidP="006756FA"/>
    <w:p w14:paraId="0C88E030" w14:textId="77777777" w:rsidR="006756FA" w:rsidRDefault="006756FA" w:rsidP="006756FA"/>
    <w:p w14:paraId="7A0D3866" w14:textId="77777777" w:rsidR="006756FA" w:rsidRDefault="006756FA" w:rsidP="006756FA"/>
    <w:p w14:paraId="68398C46" w14:textId="77777777" w:rsidR="006756FA" w:rsidRPr="005E4EBD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lastRenderedPageBreak/>
        <w:t xml:space="preserve">Приложение </w:t>
      </w:r>
      <w:r>
        <w:rPr>
          <w:lang w:val="kk-KZ"/>
        </w:rPr>
        <w:t xml:space="preserve">№ 1/14 </w:t>
      </w:r>
      <w:r w:rsidRPr="005E4EBD">
        <w:rPr>
          <w:lang w:val="kk-KZ"/>
        </w:rPr>
        <w:t>к приказу Председателя</w:t>
      </w:r>
      <w:r>
        <w:rPr>
          <w:lang w:val="kk-KZ"/>
        </w:rPr>
        <w:t xml:space="preserve"> </w:t>
      </w:r>
      <w:r w:rsidRPr="005E4EBD">
        <w:rPr>
          <w:lang w:val="kk-KZ"/>
        </w:rPr>
        <w:t xml:space="preserve">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02C756F0" w14:textId="77777777" w:rsidR="006756FA" w:rsidRDefault="006756FA" w:rsidP="006756FA">
      <w:r w:rsidRPr="005E4EBD">
        <w:t xml:space="preserve">                                   </w:t>
      </w:r>
      <w:r>
        <w:t xml:space="preserve">                                      </w:t>
      </w:r>
      <w:r w:rsidRPr="00AE4F51">
        <w:t>от «17» марта 2022 года № 146-</w:t>
      </w:r>
      <w:r w:rsidRPr="00AE4F51">
        <w:rPr>
          <w:lang w:val="kk-KZ"/>
        </w:rPr>
        <w:t>Ө</w:t>
      </w:r>
      <w:r w:rsidRPr="00AE4F51">
        <w:t xml:space="preserve">  </w:t>
      </w:r>
    </w:p>
    <w:p w14:paraId="345EF22E" w14:textId="77777777" w:rsidR="006756FA" w:rsidRDefault="006756FA" w:rsidP="006756FA"/>
    <w:p w14:paraId="397DA302" w14:textId="77777777" w:rsidR="006756FA" w:rsidRDefault="006756FA" w:rsidP="006756FA">
      <w:pPr>
        <w:jc w:val="center"/>
        <w:rPr>
          <w:b/>
          <w:color w:val="000000"/>
        </w:rPr>
      </w:pPr>
    </w:p>
    <w:p w14:paraId="23E35B78" w14:textId="77777777" w:rsidR="006756FA" w:rsidRDefault="006756FA" w:rsidP="006756FA">
      <w:pPr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</w:p>
    <w:p w14:paraId="6438D8F8" w14:textId="77777777" w:rsidR="006756FA" w:rsidRPr="00B51AEF" w:rsidRDefault="006756FA" w:rsidP="006756FA">
      <w:pPr>
        <w:jc w:val="center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6756FA" w:rsidRPr="00B370ED" w14:paraId="40A17ABF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87BC8" w14:textId="77777777" w:rsidR="006756FA" w:rsidRPr="00B370ED" w:rsidRDefault="006756FA" w:rsidP="000D54BB">
            <w:pPr>
              <w:rPr>
                <w:color w:val="000000"/>
              </w:rPr>
            </w:pPr>
            <w:r w:rsidRPr="00B370ED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191C1" w14:textId="77777777" w:rsidR="006756FA" w:rsidRPr="00B370ED" w:rsidRDefault="006756FA" w:rsidP="000D54BB">
            <w:pPr>
              <w:rPr>
                <w:b/>
                <w:color w:val="000000"/>
              </w:rPr>
            </w:pPr>
            <w:r w:rsidRPr="00A21E78">
              <w:t>Страхование урожая яблок</w:t>
            </w:r>
          </w:p>
        </w:tc>
      </w:tr>
      <w:tr w:rsidR="006756FA" w:rsidRPr="00B370ED" w14:paraId="413FAF7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EBEDE" w14:textId="77777777" w:rsidR="006756FA" w:rsidRPr="00B370ED" w:rsidRDefault="006756FA" w:rsidP="000D54BB">
            <w:r w:rsidRPr="006239C2">
              <w:t xml:space="preserve">Разработчик </w:t>
            </w:r>
            <w:r>
              <w:t xml:space="preserve">страхового продукта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F715" w14:textId="77777777" w:rsidR="006756FA" w:rsidRPr="00B370ED" w:rsidRDefault="006756FA" w:rsidP="000D54BB">
            <w:r w:rsidRPr="006239C2">
              <w:t>АО «Страховая компания «Jysan Garant»</w:t>
            </w:r>
          </w:p>
        </w:tc>
      </w:tr>
      <w:tr w:rsidR="006756FA" w:rsidRPr="00B370ED" w14:paraId="522F9223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D247" w14:textId="77777777" w:rsidR="006756FA" w:rsidRPr="006239C2" w:rsidRDefault="006756FA" w:rsidP="000D54BB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BF2A" w14:textId="77777777" w:rsidR="006756FA" w:rsidRPr="006239C2" w:rsidRDefault="006756FA" w:rsidP="000D54BB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6756FA" w:rsidRPr="00B370ED" w14:paraId="25FB6743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6276E" w14:textId="77777777" w:rsidR="006756FA" w:rsidRPr="00B370ED" w:rsidRDefault="006756FA" w:rsidP="000D54BB">
            <w:pPr>
              <w:rPr>
                <w:color w:val="000000"/>
              </w:rPr>
            </w:pPr>
            <w:r w:rsidRPr="00B370ED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34ADA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A11A79">
              <w:rPr>
                <w:color w:val="000000"/>
              </w:rPr>
              <w:t>Физическое или юридическое лицо, в том числе крестьянское или фермерское хозяйство, заключившее со Страховщиком договор страхования</w:t>
            </w:r>
          </w:p>
        </w:tc>
      </w:tr>
      <w:tr w:rsidR="006756FA" w:rsidRPr="00B370ED" w14:paraId="5EE53762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5358E" w14:textId="77777777" w:rsidR="006756FA" w:rsidRPr="00B370ED" w:rsidRDefault="006756FA" w:rsidP="000D54BB">
            <w:r w:rsidRPr="00B370ED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4559D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>Страхователь и/или третье лицо</w:t>
            </w:r>
          </w:p>
        </w:tc>
      </w:tr>
      <w:tr w:rsidR="006756FA" w:rsidRPr="00B370ED" w14:paraId="4A02A896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A9228" w14:textId="77777777" w:rsidR="006756FA" w:rsidRPr="00B370ED" w:rsidRDefault="006756FA" w:rsidP="000D54BB">
            <w:r w:rsidRPr="00B370ED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BD0E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BE5ADB">
              <w:rPr>
                <w:bCs/>
              </w:rPr>
              <w:t>Плоды яблок для реализации на свежий вид на внутреннем и внешних рынках и на переработку</w:t>
            </w:r>
            <w:r>
              <w:rPr>
                <w:bCs/>
              </w:rPr>
              <w:t>.</w:t>
            </w:r>
          </w:p>
        </w:tc>
      </w:tr>
      <w:tr w:rsidR="006756FA" w:rsidRPr="00B370ED" w14:paraId="3FE0869B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A6EE9" w14:textId="77777777" w:rsidR="006756FA" w:rsidRPr="00B370ED" w:rsidRDefault="006756FA" w:rsidP="000D54BB">
            <w:r w:rsidRPr="00B370ED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DA7B" w14:textId="77777777" w:rsidR="006756FA" w:rsidRPr="00E20D86" w:rsidRDefault="006756FA" w:rsidP="000D54BB">
            <w:pPr>
              <w:jc w:val="both"/>
              <w:rPr>
                <w:bCs/>
              </w:rPr>
            </w:pPr>
            <w:r w:rsidRPr="00E20D86">
              <w:rPr>
                <w:bCs/>
              </w:rPr>
              <w:t>Град, огонь, сильный ветер, весенние заморозки, удар молнии, вредители/ болезни (согласованный перечень</w:t>
            </w:r>
            <w:r>
              <w:rPr>
                <w:bCs/>
              </w:rPr>
              <w:t>,</w:t>
            </w:r>
            <w:r w:rsidRPr="00E20D86">
              <w:rPr>
                <w:bCs/>
              </w:rPr>
              <w:t xml:space="preserve"> подлежащий страхованию)</w:t>
            </w:r>
            <w:r>
              <w:rPr>
                <w:bCs/>
              </w:rPr>
              <w:t>;</w:t>
            </w:r>
          </w:p>
          <w:p w14:paraId="1FC36180" w14:textId="77777777" w:rsidR="006756FA" w:rsidRPr="00E20D86" w:rsidRDefault="006756FA" w:rsidP="000D54BB">
            <w:pPr>
              <w:jc w:val="both"/>
              <w:rPr>
                <w:bCs/>
              </w:rPr>
            </w:pPr>
            <w:r w:rsidRPr="00E20D86">
              <w:rPr>
                <w:bCs/>
              </w:rPr>
              <w:t xml:space="preserve">Поджог, неправомерные или противоправные действия третьих или неустановленных лиц; </w:t>
            </w:r>
          </w:p>
          <w:p w14:paraId="2580238C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40136C">
              <w:rPr>
                <w:bCs/>
                <w:color w:val="000000" w:themeColor="text1"/>
              </w:rPr>
              <w:t>Данные по погодным явлениям предоставляются с международных метеорологических станций по обработки и предоставлению погодных данных (Windy и DTN)</w:t>
            </w:r>
            <w:r>
              <w:rPr>
                <w:bCs/>
                <w:color w:val="000000" w:themeColor="text1"/>
              </w:rPr>
              <w:t>*.</w:t>
            </w:r>
          </w:p>
        </w:tc>
      </w:tr>
      <w:tr w:rsidR="006756FA" w:rsidRPr="00B370ED" w14:paraId="2AF7804F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AC7F" w14:textId="77777777" w:rsidR="006756FA" w:rsidRPr="00B370ED" w:rsidRDefault="006756FA" w:rsidP="000D54BB">
            <w:r w:rsidRPr="000343A6"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E42DA" w14:textId="77777777" w:rsidR="006756FA" w:rsidRPr="00B370ED" w:rsidRDefault="006756FA" w:rsidP="000D54BB">
            <w:pPr>
              <w:jc w:val="both"/>
              <w:rPr>
                <w:bCs/>
              </w:rPr>
            </w:pPr>
            <w:r w:rsidRPr="0000158D">
              <w:rPr>
                <w:bCs/>
              </w:rPr>
              <w:t>Страховая защита не распространяется на урожай (плоды) яблок, снятых с деревьев руками или посредством механических средств в процессе уборки урожая в период страховой защиты.</w:t>
            </w:r>
          </w:p>
        </w:tc>
      </w:tr>
      <w:tr w:rsidR="006756FA" w:rsidRPr="00B370ED" w14:paraId="7D3D0AD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2BBD" w14:textId="77777777" w:rsidR="006756FA" w:rsidRDefault="006756FA" w:rsidP="000D54BB">
            <w:r w:rsidRPr="00D12992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F816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00158D">
              <w:rPr>
                <w:color w:val="000000"/>
              </w:rPr>
              <w:t xml:space="preserve">Повреждение или уничтожение дикими животными; </w:t>
            </w:r>
          </w:p>
          <w:p w14:paraId="60BE125F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0158D">
              <w:rPr>
                <w:color w:val="000000"/>
              </w:rPr>
              <w:t xml:space="preserve">арушение технологии выращивания, недостаток финансовых средств или средств защиты растений, которые являются причиной снижения урожайности; </w:t>
            </w:r>
          </w:p>
          <w:p w14:paraId="76D3B10F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0158D">
              <w:rPr>
                <w:color w:val="000000"/>
              </w:rPr>
              <w:t xml:space="preserve">оенные действия, гражданская война, народные волнения всякого рода, массовые беспорядки, забастовки, терроризм; </w:t>
            </w:r>
          </w:p>
          <w:p w14:paraId="323C7187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0158D">
              <w:rPr>
                <w:color w:val="000000"/>
              </w:rPr>
              <w:t>оздействия ядерного взрыва, радиации или радиоактивного заражения;</w:t>
            </w:r>
          </w:p>
          <w:p w14:paraId="53DC233B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0158D">
              <w:rPr>
                <w:color w:val="000000"/>
              </w:rPr>
              <w:t xml:space="preserve">ационализация, конфискация, реквизиция, карантин по приказу уполномоченного государственного органа; </w:t>
            </w:r>
          </w:p>
          <w:p w14:paraId="3F406A72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0158D">
              <w:rPr>
                <w:color w:val="000000"/>
              </w:rPr>
              <w:t>адение метеорита, извержение вулкана, наводнение, сель, сход лавины;</w:t>
            </w:r>
          </w:p>
          <w:p w14:paraId="2540735A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0158D">
              <w:rPr>
                <w:color w:val="000000"/>
              </w:rPr>
              <w:t>ады, которые не давали коммерческий урожай за последние 2 года;</w:t>
            </w:r>
          </w:p>
          <w:p w14:paraId="349618AA" w14:textId="77777777" w:rsidR="006756FA" w:rsidRPr="00001AB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00158D">
              <w:rPr>
                <w:color w:val="000000"/>
              </w:rPr>
              <w:t>се другие риски, не указанные в договоре или полисе страхования как покрываемые</w:t>
            </w:r>
          </w:p>
        </w:tc>
      </w:tr>
      <w:tr w:rsidR="006756FA" w:rsidRPr="00B370ED" w14:paraId="138DDB9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5FF8C" w14:textId="77777777" w:rsidR="006756FA" w:rsidRPr="00B370ED" w:rsidRDefault="006756FA" w:rsidP="000D54BB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7A19" w14:textId="6121E40C" w:rsidR="006756FA" w:rsidRPr="00B370ED" w:rsidRDefault="006756FA" w:rsidP="000D54BB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Алматинская область, Жамбылская область, </w:t>
            </w:r>
            <w:r w:rsidR="006902D7" w:rsidRPr="006902D7">
              <w:rPr>
                <w:color w:val="000000"/>
              </w:rPr>
              <w:t xml:space="preserve">Жетысуская </w:t>
            </w:r>
            <w:r w:rsidR="006902D7">
              <w:rPr>
                <w:color w:val="000000"/>
              </w:rPr>
              <w:t xml:space="preserve">область, </w:t>
            </w:r>
            <w:r>
              <w:rPr>
                <w:color w:val="000000"/>
              </w:rPr>
              <w:t>Туркистанская область</w:t>
            </w:r>
          </w:p>
        </w:tc>
      </w:tr>
      <w:tr w:rsidR="006756FA" w:rsidRPr="00B370ED" w14:paraId="23E2F8A5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CEBEB" w14:textId="77777777" w:rsidR="006756FA" w:rsidRPr="00B370ED" w:rsidRDefault="006756FA" w:rsidP="000D54BB">
            <w:r w:rsidRPr="00B370ED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7097" w14:textId="77777777" w:rsidR="006756FA" w:rsidRPr="00B370ED" w:rsidRDefault="006756FA" w:rsidP="000D54BB">
            <w:pPr>
              <w:jc w:val="both"/>
              <w:rPr>
                <w:bCs/>
                <w:color w:val="000000"/>
              </w:rPr>
            </w:pPr>
            <w:r w:rsidRPr="00B370ED">
              <w:rPr>
                <w:color w:val="000000"/>
              </w:rPr>
              <w:t xml:space="preserve">Страховая защита действует только в </w:t>
            </w:r>
            <w:r>
              <w:rPr>
                <w:color w:val="000000"/>
              </w:rPr>
              <w:t>пределах Территории страхования</w:t>
            </w:r>
          </w:p>
        </w:tc>
      </w:tr>
      <w:tr w:rsidR="006756FA" w:rsidRPr="00B370ED" w14:paraId="708CD9A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996B9" w14:textId="77777777" w:rsidR="006756FA" w:rsidRPr="00B370ED" w:rsidRDefault="006756FA" w:rsidP="000D54BB">
            <w:r w:rsidRPr="00B370ED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2DAB" w14:textId="77777777" w:rsidR="006756FA" w:rsidRPr="00B370ED" w:rsidRDefault="006756FA" w:rsidP="000D54BB">
            <w:pPr>
              <w:rPr>
                <w:color w:val="000000"/>
              </w:rPr>
            </w:pPr>
            <w:r w:rsidRPr="00D56AE0">
              <w:rPr>
                <w:color w:val="000000"/>
              </w:rPr>
              <w:t xml:space="preserve">Период действия страховой защиты </w:t>
            </w:r>
            <w:r>
              <w:rPr>
                <w:color w:val="000000"/>
                <w:lang w:val="en-US"/>
              </w:rPr>
              <w:t>c</w:t>
            </w:r>
            <w:r w:rsidRPr="00B20975">
              <w:rPr>
                <w:color w:val="000000"/>
              </w:rPr>
              <w:t xml:space="preserve"> </w:t>
            </w:r>
            <w:r w:rsidRPr="00AD53C2">
              <w:rPr>
                <w:color w:val="000000"/>
              </w:rPr>
              <w:t>15 апреля по 15 октября, но не позднее окончания сбора урожая, если сбор урожая закончен до 15 октября</w:t>
            </w:r>
            <w:r>
              <w:rPr>
                <w:color w:val="000000"/>
              </w:rPr>
              <w:t>.</w:t>
            </w:r>
          </w:p>
        </w:tc>
      </w:tr>
      <w:tr w:rsidR="006756FA" w:rsidRPr="00B370ED" w14:paraId="1D81BC4B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5CD87" w14:textId="77777777" w:rsidR="006756FA" w:rsidRPr="00B370ED" w:rsidRDefault="006756FA" w:rsidP="000D54BB">
            <w:r w:rsidRPr="00B370ED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A9E5E" w14:textId="77777777" w:rsidR="006756FA" w:rsidRPr="00D81688" w:rsidRDefault="006756FA" w:rsidP="000D54BB">
            <w:r w:rsidRPr="00D81688">
              <w:t>Страховая сумма рассчитывается отдельно для каждого блока насаждений с учетом урожайности за предыдущие годы (не менее 3) и стоимости продукции, выбранной страхователем. Урожайность не должна включать плодовую продукцию с деревьев опылителей.</w:t>
            </w:r>
          </w:p>
          <w:p w14:paraId="1C0A4C53" w14:textId="77777777" w:rsidR="006756FA" w:rsidRPr="00D81688" w:rsidRDefault="006756FA" w:rsidP="000D54BB">
            <w:r w:rsidRPr="00D81688">
              <w:t>Страховая сумма рассчитывается путем умножения площади насаждений блока на урожайность для целей страхования и выбранной стоимости.</w:t>
            </w:r>
          </w:p>
          <w:p w14:paraId="521ECD44" w14:textId="77777777" w:rsidR="006756FA" w:rsidRDefault="006756FA" w:rsidP="000D54BB">
            <w:r w:rsidRPr="00D81688">
              <w:t>Общая страховая сумма рассчитывается путем сложения страховых сумм всех блоков, переданных на страхование.</w:t>
            </w:r>
          </w:p>
          <w:p w14:paraId="02B57DA0" w14:textId="77777777" w:rsidR="006756FA" w:rsidRPr="00D81688" w:rsidRDefault="006756FA" w:rsidP="000D54BB">
            <w:pPr>
              <w:rPr>
                <w:u w:val="single"/>
              </w:rPr>
            </w:pPr>
            <w:r w:rsidRPr="00D81688">
              <w:rPr>
                <w:u w:val="single"/>
              </w:rPr>
              <w:t>Ограничения:</w:t>
            </w:r>
          </w:p>
          <w:p w14:paraId="07A12763" w14:textId="77777777" w:rsidR="006756FA" w:rsidRPr="00D81688" w:rsidRDefault="006756FA" w:rsidP="000D54BB">
            <w:r>
              <w:t xml:space="preserve"> – Максимальная </w:t>
            </w:r>
            <w:r w:rsidRPr="00D81688">
              <w:t>урожайность</w:t>
            </w:r>
            <w:r>
              <w:t>,</w:t>
            </w:r>
            <w:r w:rsidRPr="00D81688">
              <w:t xml:space="preserve"> принимаемая на страхования не может превышать 50 тонн на 1 гектар</w:t>
            </w:r>
          </w:p>
          <w:p w14:paraId="4C70C6A6" w14:textId="77777777" w:rsidR="006756FA" w:rsidRPr="00B370ED" w:rsidRDefault="006756FA" w:rsidP="000D54BB">
            <w:r w:rsidRPr="00D81688">
              <w:t xml:space="preserve">- Страхователь может застраховать урожай яблок по меньшей урожайности, чем средне-многолетняя урожайность, но не ниже 10 тонн/га   </w:t>
            </w:r>
          </w:p>
        </w:tc>
      </w:tr>
      <w:tr w:rsidR="006756FA" w:rsidRPr="00B370ED" w14:paraId="04FDC123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14651" w14:textId="77777777" w:rsidR="006756FA" w:rsidRPr="00B370ED" w:rsidRDefault="006756FA" w:rsidP="000D54BB">
            <w:r w:rsidRPr="00B370ED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4653" w14:textId="77777777" w:rsidR="006756FA" w:rsidRPr="00B370ED" w:rsidRDefault="006756FA" w:rsidP="000D54BB">
            <w:r>
              <w:rPr>
                <w:color w:val="000000"/>
                <w:lang w:val="kk-KZ"/>
              </w:rPr>
              <w:t>11,2</w:t>
            </w:r>
            <w:r w:rsidRPr="00B370ED">
              <w:rPr>
                <w:color w:val="000000"/>
                <w:lang w:val="kk-KZ"/>
              </w:rPr>
              <w:t>% от страховой суммы</w:t>
            </w:r>
          </w:p>
        </w:tc>
      </w:tr>
      <w:tr w:rsidR="006756FA" w:rsidRPr="00B370ED" w14:paraId="5CBDB5BD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70D2C" w14:textId="77777777" w:rsidR="006756FA" w:rsidRPr="00B370ED" w:rsidRDefault="006756FA" w:rsidP="000D54BB">
            <w:r w:rsidRPr="00B370ED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0FFF7" w14:textId="77777777" w:rsidR="006756FA" w:rsidRPr="00922921" w:rsidRDefault="006756FA" w:rsidP="000D54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47987C4C" w14:textId="77777777" w:rsidR="006756FA" w:rsidRPr="00922921" w:rsidRDefault="006756FA" w:rsidP="000D54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1)</w:t>
            </w:r>
            <w:r>
              <w:rPr>
                <w:lang w:val="kk-KZ"/>
              </w:rPr>
              <w:tab/>
              <w:t>1-ый взнос в размере 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3FE55A15" w14:textId="77777777" w:rsidR="006756FA" w:rsidRPr="00B370ED" w:rsidRDefault="006756FA" w:rsidP="000D54BB">
            <w:pPr>
              <w:jc w:val="both"/>
            </w:pPr>
            <w:r>
              <w:rPr>
                <w:lang w:val="kk-KZ"/>
              </w:rPr>
              <w:t>2)</w:t>
            </w:r>
            <w:r>
              <w:rPr>
                <w:lang w:val="kk-KZ"/>
              </w:rPr>
              <w:tab/>
              <w:t>2-ой взнос в размере 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6756FA" w:rsidRPr="00B370ED" w14:paraId="4E6F2D71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1F2E4" w14:textId="77777777" w:rsidR="006756FA" w:rsidRPr="00B370ED" w:rsidRDefault="006756FA" w:rsidP="000D54BB">
            <w:r w:rsidRPr="00B370ED">
              <w:t>Максимальная страховая выплата,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00FDD" w14:textId="77777777" w:rsidR="006756FA" w:rsidRPr="00B4724B" w:rsidRDefault="006756FA" w:rsidP="000D54BB">
            <w:pPr>
              <w:jc w:val="both"/>
            </w:pPr>
            <w:r w:rsidRPr="00B4724B">
              <w:t>Производится при снижении фактической урожайности ниже застрахованной урожайности в каждом застрахованном блоке насаждений яблони.</w:t>
            </w:r>
          </w:p>
          <w:p w14:paraId="7A6D4EA6" w14:textId="77777777" w:rsidR="006756FA" w:rsidRPr="006356DE" w:rsidRDefault="006756FA" w:rsidP="000D54BB">
            <w:pPr>
              <w:jc w:val="both"/>
            </w:pPr>
            <w:r w:rsidRPr="006356DE">
              <w:t xml:space="preserve">Страховая выплата рассчитывается путем умножения разницы между застрахованной и фактической урожайности на страховую стоимость единицы продукции (тонны), указанной в договоре страхования. </w:t>
            </w:r>
          </w:p>
        </w:tc>
      </w:tr>
      <w:tr w:rsidR="006756FA" w:rsidRPr="00B370ED" w14:paraId="3DF4B73D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F2617" w14:textId="77777777" w:rsidR="006756FA" w:rsidRPr="00B370ED" w:rsidRDefault="006756FA" w:rsidP="000D54BB">
            <w:r>
              <w:t xml:space="preserve">Франшиза </w:t>
            </w:r>
            <w:r w:rsidRPr="00E049A8">
              <w:t>(безусловная)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4F243" w14:textId="77777777" w:rsidR="006756FA" w:rsidRDefault="006756FA" w:rsidP="000D54BB">
            <w:pPr>
              <w:jc w:val="both"/>
            </w:pPr>
            <w:r>
              <w:t xml:space="preserve">По следующим страховым события: </w:t>
            </w:r>
          </w:p>
          <w:p w14:paraId="0D5EA6C5" w14:textId="77777777" w:rsidR="006756FA" w:rsidRPr="00E049A8" w:rsidRDefault="006756FA" w:rsidP="000D54BB">
            <w:pPr>
              <w:jc w:val="both"/>
            </w:pPr>
            <w:r>
              <w:t>Г</w:t>
            </w:r>
            <w:r w:rsidRPr="00E049A8">
              <w:t>рад, огонь, сильный ветер, удар молнии – 10% от страховой</w:t>
            </w:r>
            <w:r>
              <w:t xml:space="preserve"> суммы по застрахованному блоку;</w:t>
            </w:r>
          </w:p>
          <w:p w14:paraId="0330906A" w14:textId="77777777" w:rsidR="006756FA" w:rsidRPr="00E049A8" w:rsidRDefault="006756FA" w:rsidP="000D54BB">
            <w:pPr>
              <w:jc w:val="both"/>
            </w:pPr>
            <w:r w:rsidRPr="00E049A8">
              <w:t>Весенние заморозки – 20% от страховой суммы по договору</w:t>
            </w:r>
            <w:r>
              <w:t>;</w:t>
            </w:r>
          </w:p>
          <w:p w14:paraId="7920D280" w14:textId="77777777" w:rsidR="006756FA" w:rsidRPr="00E049A8" w:rsidRDefault="006756FA" w:rsidP="000D54BB">
            <w:pPr>
              <w:jc w:val="both"/>
            </w:pPr>
            <w:r w:rsidRPr="00E049A8">
              <w:t xml:space="preserve">Болезни и вредители (согласованный перечень, подлежащий страхованию) – 50% от </w:t>
            </w:r>
            <w:r>
              <w:t>страховой стоимости по договору;</w:t>
            </w:r>
          </w:p>
          <w:p w14:paraId="7B3867D8" w14:textId="77777777" w:rsidR="006756FA" w:rsidRPr="00E049A8" w:rsidRDefault="006756FA" w:rsidP="000D54BB">
            <w:pPr>
              <w:jc w:val="both"/>
            </w:pPr>
            <w:r w:rsidRPr="00E049A8">
              <w:lastRenderedPageBreak/>
              <w:t>Поджог, неправомерные или противоправные действия третьих или неустановленных лиц – 10% от страховой стоимости по договору</w:t>
            </w:r>
            <w:r>
              <w:t>.</w:t>
            </w:r>
          </w:p>
        </w:tc>
      </w:tr>
      <w:tr w:rsidR="006756FA" w:rsidRPr="00B370ED" w14:paraId="5538E3F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7D0B" w14:textId="77777777" w:rsidR="006756FA" w:rsidRPr="00AC64DA" w:rsidRDefault="006756FA" w:rsidP="000D54BB">
            <w:r w:rsidRPr="00AC64DA">
              <w:lastRenderedPageBreak/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7FFB1" w14:textId="77777777" w:rsidR="006756FA" w:rsidRDefault="006756FA" w:rsidP="000D54BB">
            <w:pPr>
              <w:jc w:val="both"/>
              <w:rPr>
                <w:lang w:val="kk-KZ"/>
              </w:rPr>
            </w:pPr>
            <w:r w:rsidRPr="00D56AE0">
              <w:rPr>
                <w:color w:val="000000"/>
              </w:rPr>
              <w:t xml:space="preserve">Страхователь обязан </w:t>
            </w:r>
            <w:r>
              <w:rPr>
                <w:color w:val="000000"/>
              </w:rPr>
              <w:t>своевременно</w:t>
            </w:r>
            <w:r w:rsidRPr="00D56AE0">
              <w:rPr>
                <w:color w:val="000000"/>
              </w:rPr>
              <w:t xml:space="preserve"> уведомить Страховщика о наступлении страхового случая</w:t>
            </w:r>
            <w:r>
              <w:rPr>
                <w:color w:val="000000"/>
              </w:rPr>
              <w:t>.</w:t>
            </w:r>
          </w:p>
        </w:tc>
      </w:tr>
      <w:tr w:rsidR="006756FA" w:rsidRPr="00B370ED" w14:paraId="5F6412AE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838E" w14:textId="77777777" w:rsidR="006756FA" w:rsidRPr="00AC64DA" w:rsidRDefault="006756FA" w:rsidP="000D54BB">
            <w:r w:rsidRPr="00AC64DA"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85A0" w14:textId="77777777" w:rsidR="006756FA" w:rsidRPr="00CC5280" w:rsidRDefault="006756FA" w:rsidP="000D54BB">
            <w:pPr>
              <w:tabs>
                <w:tab w:val="left" w:pos="207"/>
              </w:tabs>
              <w:jc w:val="both"/>
              <w:rPr>
                <w:color w:val="000000"/>
              </w:rPr>
            </w:pPr>
            <w:r w:rsidRPr="000343A6">
              <w:rPr>
                <w:color w:val="000000"/>
                <w:lang w:val="kk-KZ"/>
              </w:rPr>
              <w:t>1.</w:t>
            </w:r>
            <w:r>
              <w:rPr>
                <w:color w:val="000000"/>
                <w:sz w:val="28"/>
              </w:rPr>
              <w:t xml:space="preserve"> З</w:t>
            </w:r>
            <w:r w:rsidRPr="00CC5280">
              <w:rPr>
                <w:color w:val="000000"/>
              </w:rPr>
              <w:t>аявление о наступлении страхового случая, подписанное уполномоченным представителем Страхователя;</w:t>
            </w:r>
          </w:p>
          <w:p w14:paraId="756816F4" w14:textId="77777777" w:rsidR="006756FA" w:rsidRPr="00CC5280" w:rsidRDefault="006756FA" w:rsidP="000D54BB">
            <w:pPr>
              <w:tabs>
                <w:tab w:val="left" w:pos="20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 А</w:t>
            </w:r>
            <w:r w:rsidRPr="00CC5280">
              <w:rPr>
                <w:color w:val="000000"/>
              </w:rPr>
              <w:t>кт оценки фактической урожайности яблок в блоках, пострадавших в следствии наступления застрахованных рисковых событий;</w:t>
            </w:r>
          </w:p>
          <w:p w14:paraId="35457897" w14:textId="77777777" w:rsidR="006756FA" w:rsidRDefault="006756FA" w:rsidP="000D54BB">
            <w:pPr>
              <w:tabs>
                <w:tab w:val="left" w:pos="331"/>
              </w:tabs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>3. А</w:t>
            </w:r>
            <w:r w:rsidRPr="00CC5280">
              <w:rPr>
                <w:color w:val="000000"/>
              </w:rPr>
              <w:t>кт расчета суммы страхового возмещения, подписанного Страховщиком и Страхователем.</w:t>
            </w:r>
          </w:p>
          <w:p w14:paraId="45300CB3" w14:textId="77777777" w:rsidR="006756FA" w:rsidRDefault="006756FA" w:rsidP="000D54BB">
            <w:pPr>
              <w:tabs>
                <w:tab w:val="left" w:pos="331"/>
              </w:tabs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0343A6">
              <w:rPr>
                <w:color w:val="000000"/>
                <w:lang w:val="kk-KZ"/>
              </w:rPr>
              <w:t>Заявление на осуществление страховой выплаты Выгодоприобретателю.</w:t>
            </w:r>
          </w:p>
        </w:tc>
      </w:tr>
      <w:tr w:rsidR="006756FA" w:rsidRPr="00B370ED" w14:paraId="4115E28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D8D62" w14:textId="77777777" w:rsidR="006756FA" w:rsidRPr="00AC64DA" w:rsidRDefault="006756FA" w:rsidP="000D54BB">
            <w:r w:rsidRPr="00AC64DA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598DA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>SWISS RE (ШВЕЙЦАРИЯ)</w:t>
            </w:r>
          </w:p>
        </w:tc>
      </w:tr>
    </w:tbl>
    <w:p w14:paraId="7F9F135A" w14:textId="77777777" w:rsidR="006756FA" w:rsidRDefault="006756FA" w:rsidP="006756FA">
      <w:pPr>
        <w:jc w:val="both"/>
      </w:pPr>
      <w:r w:rsidRPr="00AC64DA">
        <w:t>*</w:t>
      </w:r>
      <w:r>
        <w:t xml:space="preserve"> В соответствии с подпунктом 3-1) статьи 1 Закона Республики Казахстан </w:t>
      </w:r>
      <w:r w:rsidRPr="00354DC4">
        <w:t>«О государственном регулировании развития агропромышленного комплекса и сельских территорий»</w:t>
      </w:r>
      <w:r>
        <w:t xml:space="preserve"> (далее – Закон) </w:t>
      </w:r>
      <w:r w:rsidRPr="00354DC4">
        <w:t xml:space="preserve">информационная система страхования в агропромышленном комплексе (далее - информационная система страхования) </w:t>
      </w:r>
      <w:r>
        <w:t>–</w:t>
      </w:r>
      <w:r w:rsidRPr="00354DC4">
        <w:t xml:space="preserve"> </w:t>
      </w:r>
      <w:r>
        <w:t xml:space="preserve">это </w:t>
      </w:r>
      <w:r w:rsidRPr="00354DC4">
        <w:t>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</w:t>
      </w:r>
      <w:r>
        <w:t>. Пунктом 6 статьи 10-1 Закона установлены требования к информационной системе страхования: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«Государственная корпорация «Правительство для граждан», возможность получения и обработки снимков дистанционного зондирования земли из космоса.</w:t>
      </w:r>
    </w:p>
    <w:p w14:paraId="14B64F25" w14:textId="77777777" w:rsidR="006756FA" w:rsidRDefault="006756FA" w:rsidP="006756FA">
      <w:pPr>
        <w:jc w:val="both"/>
      </w:pPr>
    </w:p>
    <w:p w14:paraId="31070433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7538F67C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2554EAB6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45BCFEBD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7E858275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62EAAEA0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603A0E29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2E3E1329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1E71E4B0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125EF0C8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5F47EF03" w14:textId="77777777" w:rsidR="006756FA" w:rsidRPr="0027060A" w:rsidRDefault="006756FA" w:rsidP="006756FA">
      <w:pPr>
        <w:pStyle w:val="a3"/>
        <w:tabs>
          <w:tab w:val="left" w:pos="567"/>
        </w:tabs>
        <w:rPr>
          <w:b w:val="0"/>
          <w:sz w:val="26"/>
          <w:szCs w:val="26"/>
          <w:lang w:val="kk-KZ"/>
        </w:rPr>
      </w:pPr>
    </w:p>
    <w:p w14:paraId="65A9356E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773BA05" w14:textId="77777777" w:rsidR="006756FA" w:rsidRPr="00AA5912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</w:p>
    <w:p w14:paraId="64A0B4B1" w14:textId="77777777" w:rsidR="006756FA" w:rsidRPr="00167194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sectPr w:rsidR="006756FA" w:rsidRPr="00167194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77B56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37583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4FD9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CF7C36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0087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1C33-86A8-4E0E-B5C7-5EB274CD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1491</Words>
  <Characters>11195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6</cp:revision>
  <cp:lastPrinted>2022-09-08T05:09:00Z</cp:lastPrinted>
  <dcterms:created xsi:type="dcterms:W3CDTF">2022-09-05T12:25:00Z</dcterms:created>
  <dcterms:modified xsi:type="dcterms:W3CDTF">2022-09-08T10:57:00Z</dcterms:modified>
</cp:coreProperties>
</file>