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C7D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имуществе, предназначенном к реализации.</w:t>
      </w:r>
    </w:p>
    <w:p w14:paraId="328481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АО «Аграрная кредитная корпорация» осуществляет реализацию принятого на баланс имущества посредством аукциона на повышение /понижение цены и прямых продаж согласно списка:</w:t>
      </w:r>
    </w:p>
    <w:tbl>
      <w:tblPr>
        <w:tblStyle w:val="6"/>
        <w:tblW w:w="1530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68"/>
        <w:gridCol w:w="3402"/>
        <w:gridCol w:w="2409"/>
        <w:gridCol w:w="6662"/>
      </w:tblGrid>
      <w:tr w14:paraId="7705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8" w:type="dxa"/>
            <w:vAlign w:val="center"/>
          </w:tcPr>
          <w:p w14:paraId="1B10D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8" w:type="dxa"/>
            <w:vAlign w:val="center"/>
          </w:tcPr>
          <w:p w14:paraId="195D9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4E596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Краткие характеристики</w:t>
            </w:r>
          </w:p>
        </w:tc>
        <w:tc>
          <w:tcPr>
            <w:tcW w:w="2409" w:type="dxa"/>
            <w:vAlign w:val="center"/>
          </w:tcPr>
          <w:p w14:paraId="06BC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 расположения</w:t>
            </w:r>
          </w:p>
        </w:tc>
        <w:tc>
          <w:tcPr>
            <w:tcW w:w="6662" w:type="dxa"/>
            <w:vAlign w:val="center"/>
          </w:tcPr>
          <w:p w14:paraId="0025B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Фото объекта</w:t>
            </w:r>
          </w:p>
        </w:tc>
      </w:tr>
      <w:tr w14:paraId="082E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53E12BB3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3AC8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Реконструкция двух коровников под заготовительные пункты по заготовке скота и животноводческой продукции с экспортной инфраструктурой (в состав входит насос ЭЦВ-6-10-80; станция управления СУЗ-40; элетростанция дизельная)</w:t>
            </w:r>
          </w:p>
        </w:tc>
        <w:tc>
          <w:tcPr>
            <w:tcW w:w="3402" w:type="dxa"/>
            <w:vAlign w:val="center"/>
          </w:tcPr>
          <w:p w14:paraId="5B67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 и гараж общей площадью 220,6 кв. метра; Овчарни общей площадью 1413 кв. метра; Карантинное помещение общей площадью 1198,8 кв. метра; АБК общей площадью 208,7 кв. метра; Насосная общей площадью 10,2 кв. метра; Земельный участок 39,0011 га.</w:t>
            </w:r>
          </w:p>
        </w:tc>
        <w:tc>
          <w:tcPr>
            <w:tcW w:w="2409" w:type="dxa"/>
            <w:vAlign w:val="center"/>
          </w:tcPr>
          <w:p w14:paraId="03E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Актюбинская область, Мугалжарский район, село Сагашили,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Байшев, строение 30</w:t>
            </w:r>
          </w:p>
        </w:tc>
        <w:tc>
          <w:tcPr>
            <w:tcW w:w="6662" w:type="dxa"/>
            <w:vAlign w:val="center"/>
          </w:tcPr>
          <w:p w14:paraId="5B6AA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51990" cy="1814830"/>
                  <wp:effectExtent l="0" t="0" r="0" b="0"/>
                  <wp:docPr id="30" name="Рисунок 30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850" cy="188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08835" cy="1801495"/>
                  <wp:effectExtent l="0" t="0" r="5715" b="8255"/>
                  <wp:docPr id="31" name="Рисунок 31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610" cy="184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61515" cy="1621155"/>
                  <wp:effectExtent l="0" t="0" r="635" b="0"/>
                  <wp:docPr id="29" name="Рисунок 29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108" cy="162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03755" cy="1621155"/>
                  <wp:effectExtent l="0" t="0" r="0" b="0"/>
                  <wp:docPr id="32" name="Рисунок 32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Z:\АКК доступно всем\Департамент мониторинга\8. БЛОК ДЕБИТОРЫ\7. ОБЪЯВЛЕНИЯ на сайт АКК\ДЛЯ сайта АКК-Информация по активам на 03.10.2022г\3. Рекострукция коровников Актюб. обл.С.Байшев 30\Рисунок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810" cy="166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6B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111EEAD9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86BD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3402" w:type="dxa"/>
            <w:vAlign w:val="center"/>
          </w:tcPr>
          <w:p w14:paraId="467BC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Общая площадь помещения 557,3 кв.м., земельный участок 1,5302 га, в  том числе доля 0,0229 га. Кадастровый номер земельного участка №20:315:012:302</w:t>
            </w:r>
          </w:p>
        </w:tc>
        <w:tc>
          <w:tcPr>
            <w:tcW w:w="2409" w:type="dxa"/>
            <w:vAlign w:val="center"/>
          </w:tcPr>
          <w:p w14:paraId="283CD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г.Алматы, Медеуский район, ул. Кабанбай батыра, дом 51/78, н.п. 65 </w:t>
            </w:r>
          </w:p>
          <w:p w14:paraId="4138B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Align w:val="center"/>
          </w:tcPr>
          <w:p w14:paraId="23655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14550" cy="1847215"/>
                  <wp:effectExtent l="0" t="0" r="0" b="635"/>
                  <wp:docPr id="27" name="Рисунок 27" descr="Z:\АКК доступно всем\Департамент мониторинга\8. БЛОК ДЕБИТОРЫ\Рабочая информация\Фото объектов ФФПСХ\Офис Алматы\Рисунок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Z:\АКК доступно всем\Департамент мониторинга\8. БЛОК ДЕБИТОРЫ\Рабочая информация\Фото объектов ФФПСХ\Офис Алматы\Рисунок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165" cy="192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24050" cy="1838325"/>
                  <wp:effectExtent l="0" t="0" r="0" b="9525"/>
                  <wp:docPr id="26" name="Рисунок 26" descr="Z:\АКК доступно всем\Департамент мониторинга\8. БЛОК ДЕБИТОРЫ\Рабочая информация\Фото объектов ФФПСХ\Офис Алматы\Рисуно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Z:\АКК доступно всем\Департамент мониторинга\8. БЛОК ДЕБИТОРЫ\Рабочая информация\Фото объектов ФФПСХ\Офис Алматы\Рисуно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146" cy="185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77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68" w:type="dxa"/>
            <w:vAlign w:val="center"/>
          </w:tcPr>
          <w:p w14:paraId="34F0D558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289A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Здание с типографическим оборудованием и  с земельным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участком 0.102(га) кадастровый номер 21:319:014:020</w:t>
            </w:r>
          </w:p>
          <w:p w14:paraId="4C5ABE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653E3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площадь 639,9 кв. метра с оборудованием</w:t>
            </w:r>
          </w:p>
        </w:tc>
        <w:tc>
          <w:tcPr>
            <w:tcW w:w="2409" w:type="dxa"/>
            <w:vAlign w:val="center"/>
          </w:tcPr>
          <w:p w14:paraId="3B6D3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Астана, р-н Сарыарка, ул. Ықылас Дүкенұлы, здание 6</w:t>
            </w:r>
          </w:p>
        </w:tc>
        <w:tc>
          <w:tcPr>
            <w:tcW w:w="6662" w:type="dxa"/>
            <w:vAlign w:val="center"/>
          </w:tcPr>
          <w:p w14:paraId="67F58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70330" cy="1724025"/>
                  <wp:effectExtent l="0" t="0" r="1270" b="9525"/>
                  <wp:docPr id="22" name="Рисунок 22" descr="Z:\АКК доступно всем\Департамент мониторинга\8. БЛОК ДЕБИТОРЫ\ПРАВЛЕНИЕ\2022 год\30-11-2022-ТИПОГРАФИЯ Дукенулы 6\XXX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Z:\АКК доступно всем\Департамент мониторинга\8. БЛОК ДЕБИТОРЫ\ПРАВЛЕНИЕ\2022 год\30-11-2022-ТИПОГРАФИЯ Дукенулы 6\XXX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326" cy="176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71600" cy="1733550"/>
                  <wp:effectExtent l="0" t="0" r="0" b="0"/>
                  <wp:docPr id="9" name="Рисунок 9" descr="Z:\АКК доступно всем\Департамент мониторинга\8. БЛОК ДЕБИТОРЫ\ПРАВЛЕНИЕ\2022 год\30-11-2022-ТИПОГРАФИЯ Дукенулы 6\IMG-20210423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Z:\АКК доступно всем\Департамент мониторинга\8. БЛОК ДЕБИТОРЫ\ПРАВЛЕНИЕ\2022 год\30-11-2022-ТИПОГРАФИЯ Дукенулы 6\IMG-20210423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993" cy="176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14450" cy="1731645"/>
                  <wp:effectExtent l="0" t="0" r="0" b="1905"/>
                  <wp:docPr id="21" name="Рисунок 21" descr="Z:\АКК доступно всем\Департамент мониторинга\8. БЛОК ДЕБИТОРЫ\ПРАВЛЕНИЕ\2022 год\30-11-2022-ТИПОГРАФИЯ Дукенулы 6\IMG-202104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Z:\АКК доступно всем\Департамент мониторинга\8. БЛОК ДЕБИТОРЫ\ПРАВЛЕНИЕ\2022 год\30-11-2022-ТИПОГРАФИЯ Дукенулы 6\IMG-202104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21" cy="174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DF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456A1EDA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E4180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теплиц (без регистрации строений)</w:t>
            </w:r>
          </w:p>
        </w:tc>
        <w:tc>
          <w:tcPr>
            <w:tcW w:w="3402" w:type="dxa"/>
            <w:vAlign w:val="center"/>
          </w:tcPr>
          <w:p w14:paraId="44D4A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Два земельных участка с площадями 6,76 га (на праве временного землепользования) и 3,24 га (в собственности).</w:t>
            </w:r>
          </w:p>
          <w:p w14:paraId="2F51A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Кадастровый номер земельного участка №06:088:046:380 и  кадастровый номер земельного участка №06:088:058:472 соответственно.</w:t>
            </w:r>
          </w:p>
        </w:tc>
        <w:tc>
          <w:tcPr>
            <w:tcW w:w="2409" w:type="dxa"/>
            <w:vAlign w:val="center"/>
          </w:tcPr>
          <w:p w14:paraId="2FD974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Жамбылская область, Жамбылский район, Каратобинский сельский округ, село Байтерек, ПК Аманкелді, участок 183*</w:t>
            </w:r>
          </w:p>
        </w:tc>
        <w:tc>
          <w:tcPr>
            <w:tcW w:w="6662" w:type="dxa"/>
            <w:vAlign w:val="center"/>
          </w:tcPr>
          <w:p w14:paraId="3EBEE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02790" cy="2004060"/>
                  <wp:effectExtent l="0" t="0" r="0" b="0"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78" cy="2043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85340" cy="2022475"/>
                  <wp:effectExtent l="0" t="0" r="0" b="0"/>
                  <wp:docPr id="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956" cy="203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A2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770DCFCF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4A6E4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теплиц</w:t>
            </w:r>
          </w:p>
        </w:tc>
        <w:tc>
          <w:tcPr>
            <w:tcW w:w="3402" w:type="dxa"/>
            <w:vAlign w:val="center"/>
          </w:tcPr>
          <w:p w14:paraId="0D025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площадь теплицы 49 619,67 кв.м. с земельным участком площадью 9 га. Кадастровый номер земельного участка №06:088:058:396</w:t>
            </w:r>
          </w:p>
        </w:tc>
        <w:tc>
          <w:tcPr>
            <w:tcW w:w="2409" w:type="dxa"/>
            <w:vAlign w:val="center"/>
          </w:tcPr>
          <w:p w14:paraId="35FD32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Жамбылская область, Жамбылский район, Каратобинский сельский округ, село Байтерек, ПК Аманкелді, уч.81*</w:t>
            </w:r>
          </w:p>
        </w:tc>
        <w:tc>
          <w:tcPr>
            <w:tcW w:w="6662" w:type="dxa"/>
            <w:vAlign w:val="center"/>
          </w:tcPr>
          <w:p w14:paraId="23D8C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drawing>
                <wp:inline distT="0" distB="0" distL="0" distR="0">
                  <wp:extent cx="2009775" cy="1837055"/>
                  <wp:effectExtent l="0" t="0" r="0" b="0"/>
                  <wp:docPr id="45" name="Picture 2" descr="Z:\АКК доступно всем\Административный департамент\Только для АД\Фото после урагана КХ Оракбай теплица\WhatsApp Image 2021-11-22 at 18.32.2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" descr="Z:\АКК доступно всем\Административный департамент\Только для АД\Фото после урагана КХ Оракбай теплица\WhatsApp Image 2021-11-22 at 18.32.2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837" cy="1839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 w:eastAsia="ru-RU"/>
              </w:rPr>
              <w:drawing>
                <wp:inline distT="0" distB="0" distL="0" distR="0">
                  <wp:extent cx="2038350" cy="1831975"/>
                  <wp:effectExtent l="0" t="0" r="0" b="0"/>
                  <wp:docPr id="3074" name="Picture 2" descr="Z:\АКК доступно всем\Административный департамент\Только для АД\Фото после урагана КХ Оракбай теплица\WhatsApp Image 2021-11-22 at 18.32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Z:\АКК доступно всем\Административный департамент\Только для АД\Фото после урагана КХ Оракбай теплица\WhatsApp Image 2021-11-22 at 18.32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72" cy="1842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74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0745D384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541E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827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EB028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0BA36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B249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14:paraId="6353C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участок площадью 5 га, кадастровый номер (19-309-215-023), участок-делимый, целевое назначение участка-для ведения крестьянского хозяйства.</w:t>
            </w:r>
          </w:p>
        </w:tc>
        <w:tc>
          <w:tcPr>
            <w:tcW w:w="2409" w:type="dxa"/>
          </w:tcPr>
          <w:p w14:paraId="75F95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г.Шымкент, район Каратау, кв-л 215, кв-л 215,023</w:t>
            </w:r>
          </w:p>
          <w:p w14:paraId="48332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7F32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Align w:val="center"/>
          </w:tcPr>
          <w:p w14:paraId="129537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Фото земельного участка не прилагается</w:t>
            </w:r>
          </w:p>
        </w:tc>
      </w:tr>
      <w:tr w14:paraId="0198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568" w:type="dxa"/>
            <w:vAlign w:val="center"/>
          </w:tcPr>
          <w:p w14:paraId="036847AF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D8F2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848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E936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0664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3402" w:type="dxa"/>
          </w:tcPr>
          <w:p w14:paraId="3F4DB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участок площадью 50.(га), кадастровый номер (19:294:048:113), участок-делимый, целевое назначение участка-земли сельскохозяйственного назначения</w:t>
            </w:r>
          </w:p>
        </w:tc>
        <w:tc>
          <w:tcPr>
            <w:tcW w:w="2409" w:type="dxa"/>
          </w:tcPr>
          <w:p w14:paraId="6C82D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обл. Туркестанская, р-н Отырарский, с.о. Коксарайский, с. Коксарай, кв-л 048 К, уч.113</w:t>
            </w:r>
          </w:p>
        </w:tc>
        <w:tc>
          <w:tcPr>
            <w:tcW w:w="6662" w:type="dxa"/>
            <w:vAlign w:val="center"/>
          </w:tcPr>
          <w:p w14:paraId="0FE153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14:paraId="498C1F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14:paraId="5A659A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14:paraId="35569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F8CF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Фото земельного участка не прилагается</w:t>
            </w:r>
          </w:p>
          <w:p w14:paraId="03AC7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149D1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460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E9C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543D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7FFF2876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4019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3FF9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89D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197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3402" w:type="dxa"/>
          </w:tcPr>
          <w:p w14:paraId="1B13C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участок на праве временного возмездного землепользования,  общей площадью 33 339 га, в том числе пашня 11 574 га, пастбища 21 765 га, кадастровый номер 01-172-039-017</w:t>
            </w:r>
          </w:p>
        </w:tc>
        <w:tc>
          <w:tcPr>
            <w:tcW w:w="2409" w:type="dxa"/>
          </w:tcPr>
          <w:p w14:paraId="2253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Акмолинская область, район Биржан Сал, Енбекшильдерский сельский округ</w:t>
            </w:r>
          </w:p>
        </w:tc>
        <w:tc>
          <w:tcPr>
            <w:tcW w:w="6662" w:type="dxa"/>
            <w:vAlign w:val="center"/>
          </w:tcPr>
          <w:p w14:paraId="28564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Фото земельного участка не прилагается</w:t>
            </w:r>
          </w:p>
          <w:p w14:paraId="2371D82F">
            <w:pPr>
              <w:spacing w:after="0" w:line="240" w:lineRule="auto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14:paraId="56AE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  <w:vAlign w:val="center"/>
          </w:tcPr>
          <w:p w14:paraId="1BBAD496">
            <w:pPr>
              <w:pStyle w:val="8"/>
              <w:numPr>
                <w:ilvl w:val="0"/>
                <w:numId w:val="1"/>
              </w:numPr>
              <w:spacing w:after="0" w:line="240" w:lineRule="auto"/>
              <w:ind w:hanging="6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80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3402" w:type="dxa"/>
          </w:tcPr>
          <w:p w14:paraId="30A9C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Земельный участок на праве частной собственности площадью 4 га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 кадастровым номером 01:011:018:400,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 целевым назначением строительство жилого массива</w:t>
            </w:r>
          </w:p>
        </w:tc>
        <w:tc>
          <w:tcPr>
            <w:tcW w:w="2409" w:type="dxa"/>
          </w:tcPr>
          <w:p w14:paraId="7EB17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 Косшы, Акмолинская область.</w:t>
            </w:r>
          </w:p>
        </w:tc>
        <w:tc>
          <w:tcPr>
            <w:tcW w:w="6662" w:type="dxa"/>
            <w:vAlign w:val="center"/>
          </w:tcPr>
          <w:p w14:paraId="54A03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Фото земельного участка не прилагается</w:t>
            </w:r>
          </w:p>
          <w:p w14:paraId="54A213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695A15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</w:t>
      </w:r>
    </w:p>
    <w:p w14:paraId="4F9CC0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По недвижимому имуществу Общество рассматривает вариант реализации в рассрочку с внесением первоначального взноса.</w:t>
      </w:r>
    </w:p>
    <w:p w14:paraId="5EBF0FD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По всем вопросам просим обращаться по указанным телефонам.</w:t>
      </w:r>
    </w:p>
    <w:p w14:paraId="7EA5CE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</w:pPr>
    </w:p>
    <w:p w14:paraId="377000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Тлебалдин Мурат, телефоны: 7 (7172) 55-99-92, вн 3011; 8 747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 xml:space="preserve">485 55 74, эл. адрес </w:t>
      </w:r>
      <w:r>
        <w:rPr>
          <w:rStyle w:val="4"/>
          <w:rFonts w:ascii="Times New Roman" w:hAnsi="Times New Roman" w:cs="Times New Roman"/>
          <w:lang w:val="kk-KZ"/>
        </w:rPr>
        <w:t>Tlebaldin.M@agrocredit.kz</w:t>
      </w:r>
    </w:p>
    <w:p w14:paraId="0090874F">
      <w:pPr>
        <w:tabs>
          <w:tab w:val="left" w:pos="851"/>
        </w:tabs>
        <w:spacing w:after="0" w:line="240" w:lineRule="auto"/>
        <w:jc w:val="both"/>
        <w:rPr>
          <w:rStyle w:val="4"/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ru-RU"/>
        </w:rPr>
        <w:t xml:space="preserve">Игисенова Алия, телефоны: 7 (7172) 55-99-61, вн 3180;  </w:t>
      </w:r>
      <w:r>
        <w:rPr>
          <w:rFonts w:ascii="Times New Roman" w:hAnsi="Times New Roman" w:cs="Times New Roman"/>
          <w:lang w:val="kk-KZ"/>
        </w:rPr>
        <w:t xml:space="preserve">8 707 240 70 82, </w:t>
      </w:r>
      <w:r>
        <w:rPr>
          <w:rFonts w:ascii="Times New Roman" w:hAnsi="Times New Roman" w:cs="Times New Roman"/>
          <w:lang w:val="ru-RU"/>
        </w:rPr>
        <w:t>эл. адрес</w:t>
      </w:r>
      <w:r>
        <w:rPr>
          <w:rFonts w:ascii="Times New Roman" w:hAnsi="Times New Roman" w:cs="Times New Roman"/>
          <w:lang w:val="kk-KZ"/>
        </w:rPr>
        <w:t xml:space="preserve"> </w:t>
      </w:r>
      <w:r>
        <w:fldChar w:fldCharType="begin"/>
      </w:r>
      <w:r>
        <w:instrText xml:space="preserve"> HYPERLINK "mailto:Igisenova.A@agrocredit.kz" </w:instrText>
      </w:r>
      <w:r>
        <w:fldChar w:fldCharType="separate"/>
      </w:r>
      <w:r>
        <w:rPr>
          <w:rStyle w:val="4"/>
          <w:rFonts w:ascii="Times New Roman" w:hAnsi="Times New Roman" w:cs="Times New Roman"/>
          <w:lang w:val="kk-KZ"/>
        </w:rPr>
        <w:t>Igisenova.A@agrocredit.kz</w:t>
      </w:r>
      <w:r>
        <w:rPr>
          <w:rStyle w:val="4"/>
          <w:rFonts w:ascii="Times New Roman" w:hAnsi="Times New Roman" w:cs="Times New Roman"/>
          <w:lang w:val="kk-KZ"/>
        </w:rPr>
        <w:fldChar w:fldCharType="end"/>
      </w:r>
    </w:p>
    <w:p w14:paraId="0A5ACF11">
      <w:pPr>
        <w:tabs>
          <w:tab w:val="left" w:pos="851"/>
        </w:tabs>
        <w:spacing w:after="0" w:line="240" w:lineRule="auto"/>
        <w:jc w:val="both"/>
        <w:rPr>
          <w:rStyle w:val="4"/>
          <w:rFonts w:ascii="Times New Roman" w:hAnsi="Times New Roman" w:cs="Times New Roman"/>
          <w:lang w:val="kk-KZ"/>
        </w:rPr>
      </w:pPr>
    </w:p>
    <w:p w14:paraId="05EB232C">
      <w:pPr>
        <w:tabs>
          <w:tab w:val="left" w:pos="851"/>
        </w:tabs>
        <w:spacing w:after="0" w:line="240" w:lineRule="auto"/>
        <w:jc w:val="center"/>
        <w:rPr>
          <w:rStyle w:val="4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4"/>
          <w:rFonts w:ascii="Times New Roman" w:hAnsi="Times New Roman" w:cs="Times New Roman"/>
          <w:b/>
          <w:sz w:val="28"/>
          <w:szCs w:val="28"/>
          <w:lang w:val="kk-KZ"/>
        </w:rPr>
        <w:t>Автотранспортные средства</w:t>
      </w:r>
    </w:p>
    <w:tbl>
      <w:tblPr>
        <w:tblStyle w:val="6"/>
        <w:tblW w:w="1516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221"/>
        <w:gridCol w:w="6379"/>
      </w:tblGrid>
      <w:tr w14:paraId="74C5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</w:tcPr>
          <w:p w14:paraId="2DD5C659">
            <w:pPr>
              <w:pStyle w:val="8"/>
              <w:numPr>
                <w:ilvl w:val="0"/>
                <w:numId w:val="2"/>
              </w:numPr>
              <w:spacing w:after="0" w:line="240" w:lineRule="auto"/>
              <w:ind w:hanging="6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</w:tcPr>
          <w:p w14:paraId="5B60B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Автотранспортное средство марки Hyundai (ix) Tucson, государственный номер 535AU10, объем двигателя 1999 см.куб., номер кузова (VIN код) MX1S3813DJK55155, 2018 года выпуска, цвет белый</w:t>
            </w:r>
          </w:p>
        </w:tc>
        <w:tc>
          <w:tcPr>
            <w:tcW w:w="6379" w:type="dxa"/>
          </w:tcPr>
          <w:p w14:paraId="683DB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Обращаться в филиал АО «Аграрная кредитная корпорация» в г. Костанай, ул. Тауелсиздик, 39, здание АО "БанкЦентрКредит"</w:t>
            </w:r>
          </w:p>
        </w:tc>
      </w:tr>
      <w:tr w14:paraId="443E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</w:tcPr>
          <w:p w14:paraId="30A16C26">
            <w:pPr>
              <w:pStyle w:val="8"/>
              <w:numPr>
                <w:ilvl w:val="0"/>
                <w:numId w:val="2"/>
              </w:numPr>
              <w:spacing w:after="0" w:line="240" w:lineRule="auto"/>
              <w:ind w:hanging="6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</w:tcPr>
          <w:p w14:paraId="43834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Автотранспортное средство марки Chevrolet Captiva, государственный номер 892AX01, объем двигателя 2997 см.куб., номер кузова (VIN код) XWWCD2659EU003210, 2014 года выпуска, цвет серебристый металлик, основные средства 2 ед. </w:t>
            </w:r>
          </w:p>
        </w:tc>
        <w:tc>
          <w:tcPr>
            <w:tcW w:w="6379" w:type="dxa"/>
          </w:tcPr>
          <w:p w14:paraId="1B9429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Обращаться в филиал АО «Аграрная кредитная корпорация» в г. Астана, пр. Туран, 19/1, БЦ Эдем</w:t>
            </w:r>
          </w:p>
        </w:tc>
      </w:tr>
      <w:tr w14:paraId="4BDB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</w:tcPr>
          <w:p w14:paraId="2D3C184C">
            <w:pPr>
              <w:pStyle w:val="8"/>
              <w:numPr>
                <w:ilvl w:val="0"/>
                <w:numId w:val="2"/>
              </w:numPr>
              <w:spacing w:after="0" w:line="240" w:lineRule="auto"/>
              <w:ind w:hanging="6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vAlign w:val="center"/>
          </w:tcPr>
          <w:p w14:paraId="03F7D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Автотранспортное средство марки Ssang Yong Nomad, государственный номер 674AX16, объем двигателя 2295 см.куб., номер кузова (VIN код) MX112AA00GK080449, 2016 года выпуска, цвет белый. </w:t>
            </w:r>
          </w:p>
        </w:tc>
        <w:tc>
          <w:tcPr>
            <w:tcW w:w="6379" w:type="dxa"/>
          </w:tcPr>
          <w:p w14:paraId="7C40F6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Обращаться в филиал АО «Аграрная кредитная корпорация» в г. Усть-Каменогорск, пр. Кабанбай батыра, 51</w:t>
            </w:r>
          </w:p>
        </w:tc>
      </w:tr>
      <w:tr w14:paraId="14DA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8" w:type="dxa"/>
          </w:tcPr>
          <w:p w14:paraId="3FD7D041">
            <w:pPr>
              <w:pStyle w:val="8"/>
              <w:numPr>
                <w:ilvl w:val="0"/>
                <w:numId w:val="2"/>
              </w:numPr>
              <w:spacing w:after="0" w:line="240" w:lineRule="auto"/>
              <w:ind w:hanging="6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vAlign w:val="center"/>
          </w:tcPr>
          <w:p w14:paraId="7C5DF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Автотранспортное средство марки Ssang Yong Kyron, государственный номер 449АI12, объем двигателя 2295 см.куб., номер кузова (VIN код) KPTS0A16SDP185403, 2013 года выпуска, цвет белый.</w:t>
            </w:r>
          </w:p>
        </w:tc>
        <w:tc>
          <w:tcPr>
            <w:tcW w:w="6379" w:type="dxa"/>
          </w:tcPr>
          <w:p w14:paraId="0000F4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Обращаться в филиал АО «Аграрная кредитная корпорация» в г.  Актау, мкр. 29, здание №225</w:t>
            </w:r>
          </w:p>
        </w:tc>
      </w:tr>
    </w:tbl>
    <w:p w14:paraId="07E2E5F9">
      <w:pPr>
        <w:tabs>
          <w:tab w:val="left" w:pos="851"/>
        </w:tabs>
        <w:spacing w:after="0" w:line="240" w:lineRule="auto"/>
        <w:jc w:val="both"/>
        <w:rPr>
          <w:lang w:val="kk-KZ"/>
        </w:rPr>
      </w:pPr>
    </w:p>
    <w:sectPr>
      <w:pgSz w:w="15840" w:h="12240" w:orient="landscape"/>
      <w:pgMar w:top="426" w:right="567" w:bottom="568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A6397"/>
    <w:multiLevelType w:val="multilevel"/>
    <w:tmpl w:val="0DAA6397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A72CB"/>
    <w:multiLevelType w:val="multilevel"/>
    <w:tmpl w:val="633A72C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E0"/>
    <w:rsid w:val="00017049"/>
    <w:rsid w:val="000236A8"/>
    <w:rsid w:val="00025E35"/>
    <w:rsid w:val="0002687C"/>
    <w:rsid w:val="000377B7"/>
    <w:rsid w:val="0004123C"/>
    <w:rsid w:val="00047652"/>
    <w:rsid w:val="0007245F"/>
    <w:rsid w:val="00081BFD"/>
    <w:rsid w:val="0008775A"/>
    <w:rsid w:val="000B2951"/>
    <w:rsid w:val="000D0536"/>
    <w:rsid w:val="00104BAB"/>
    <w:rsid w:val="0011047D"/>
    <w:rsid w:val="00130809"/>
    <w:rsid w:val="001640BE"/>
    <w:rsid w:val="001B4688"/>
    <w:rsid w:val="001C1C16"/>
    <w:rsid w:val="001C6382"/>
    <w:rsid w:val="0021175A"/>
    <w:rsid w:val="002126B0"/>
    <w:rsid w:val="002327D5"/>
    <w:rsid w:val="002352E6"/>
    <w:rsid w:val="00235DEE"/>
    <w:rsid w:val="00264956"/>
    <w:rsid w:val="0029018A"/>
    <w:rsid w:val="002E6040"/>
    <w:rsid w:val="002F1138"/>
    <w:rsid w:val="0030484B"/>
    <w:rsid w:val="00360EC0"/>
    <w:rsid w:val="0037086F"/>
    <w:rsid w:val="003B327E"/>
    <w:rsid w:val="003C64C3"/>
    <w:rsid w:val="003D638D"/>
    <w:rsid w:val="004266F5"/>
    <w:rsid w:val="00457998"/>
    <w:rsid w:val="004732B5"/>
    <w:rsid w:val="004A4574"/>
    <w:rsid w:val="00505150"/>
    <w:rsid w:val="00532571"/>
    <w:rsid w:val="00536624"/>
    <w:rsid w:val="00582E73"/>
    <w:rsid w:val="005A1261"/>
    <w:rsid w:val="005A1C63"/>
    <w:rsid w:val="006540AE"/>
    <w:rsid w:val="006838F0"/>
    <w:rsid w:val="006A522F"/>
    <w:rsid w:val="006C1DFE"/>
    <w:rsid w:val="006C3EC0"/>
    <w:rsid w:val="006E2FEF"/>
    <w:rsid w:val="006F34E7"/>
    <w:rsid w:val="00712962"/>
    <w:rsid w:val="00715B95"/>
    <w:rsid w:val="0075367E"/>
    <w:rsid w:val="00756C51"/>
    <w:rsid w:val="00757F5D"/>
    <w:rsid w:val="00761782"/>
    <w:rsid w:val="00772AEC"/>
    <w:rsid w:val="007738DF"/>
    <w:rsid w:val="0079710E"/>
    <w:rsid w:val="007A6E96"/>
    <w:rsid w:val="007B4226"/>
    <w:rsid w:val="007C5A18"/>
    <w:rsid w:val="007E0BCC"/>
    <w:rsid w:val="007F47CD"/>
    <w:rsid w:val="00830E6C"/>
    <w:rsid w:val="00851B41"/>
    <w:rsid w:val="008732E4"/>
    <w:rsid w:val="00876939"/>
    <w:rsid w:val="00876B70"/>
    <w:rsid w:val="008A1C2B"/>
    <w:rsid w:val="008B27A1"/>
    <w:rsid w:val="008C3B0E"/>
    <w:rsid w:val="008D43E3"/>
    <w:rsid w:val="008F073F"/>
    <w:rsid w:val="008F1A9B"/>
    <w:rsid w:val="008F42CF"/>
    <w:rsid w:val="00905533"/>
    <w:rsid w:val="00911652"/>
    <w:rsid w:val="00924C82"/>
    <w:rsid w:val="00975D9D"/>
    <w:rsid w:val="00981338"/>
    <w:rsid w:val="009B629D"/>
    <w:rsid w:val="009D6686"/>
    <w:rsid w:val="00A361D4"/>
    <w:rsid w:val="00A565B3"/>
    <w:rsid w:val="00AB46C6"/>
    <w:rsid w:val="00B2567D"/>
    <w:rsid w:val="00B2678C"/>
    <w:rsid w:val="00B4787C"/>
    <w:rsid w:val="00B753C4"/>
    <w:rsid w:val="00BA7D6C"/>
    <w:rsid w:val="00BB05CA"/>
    <w:rsid w:val="00BB6472"/>
    <w:rsid w:val="00BB6D33"/>
    <w:rsid w:val="00BC3663"/>
    <w:rsid w:val="00BD2024"/>
    <w:rsid w:val="00BE7896"/>
    <w:rsid w:val="00C200E0"/>
    <w:rsid w:val="00C33958"/>
    <w:rsid w:val="00C60B19"/>
    <w:rsid w:val="00C70272"/>
    <w:rsid w:val="00C803AF"/>
    <w:rsid w:val="00C956B4"/>
    <w:rsid w:val="00CC1E2E"/>
    <w:rsid w:val="00D202D7"/>
    <w:rsid w:val="00D43309"/>
    <w:rsid w:val="00D640E1"/>
    <w:rsid w:val="00D70D14"/>
    <w:rsid w:val="00DB47A5"/>
    <w:rsid w:val="00DD05A8"/>
    <w:rsid w:val="00DF39EA"/>
    <w:rsid w:val="00E04442"/>
    <w:rsid w:val="00E0610B"/>
    <w:rsid w:val="00E11FEE"/>
    <w:rsid w:val="00E14B80"/>
    <w:rsid w:val="00E37B6C"/>
    <w:rsid w:val="00E60DA9"/>
    <w:rsid w:val="00E86F12"/>
    <w:rsid w:val="00EB6FF6"/>
    <w:rsid w:val="00EC7A39"/>
    <w:rsid w:val="00F31CA1"/>
    <w:rsid w:val="00F752F4"/>
    <w:rsid w:val="00F86AC9"/>
    <w:rsid w:val="00FA3E4B"/>
    <w:rsid w:val="268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4F9F-7617-49A7-B0C8-D464DC6096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709</Words>
  <Characters>4046</Characters>
  <Lines>33</Lines>
  <Paragraphs>9</Paragraphs>
  <TotalTime>10</TotalTime>
  <ScaleCrop>false</ScaleCrop>
  <LinksUpToDate>false</LinksUpToDate>
  <CharactersWithSpaces>4746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2024-08-02T10:38:00Z</dcterms:created>
  <dc:creator>Молдашев Ерлан Карыбаевич</dc:creator>
  <cp:lastModifiedBy>Kobaydarov.M</cp:lastModifiedBy>
  <cp:lastPrinted>2022-09-19T03:16:00Z</cp:lastPrinted>
  <dcterms:modified xsi:type="dcterms:W3CDTF">2024-08-21T04:06:32Z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93BEFF6C8D39407E8346276A6B78DEE8_13</vt:lpwstr>
  </property>
</Properties>
</file>